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B1EA3" w14:textId="77777777" w:rsidR="007C7007" w:rsidRPr="00F33413" w:rsidRDefault="007C7007" w:rsidP="00F33413">
      <w:pPr>
        <w:pStyle w:val="Default"/>
        <w:rPr>
          <w:sz w:val="22"/>
          <w:szCs w:val="22"/>
        </w:rPr>
      </w:pPr>
      <w:r w:rsidRPr="00F33413">
        <w:rPr>
          <w:sz w:val="22"/>
          <w:szCs w:val="22"/>
        </w:rPr>
        <w:t xml:space="preserve">Bayerischer Landkreistag  </w:t>
      </w:r>
      <w:r w:rsidR="00135051">
        <w:rPr>
          <w:sz w:val="22"/>
          <w:szCs w:val="22"/>
        </w:rPr>
        <w:t xml:space="preserve">                     </w:t>
      </w:r>
      <w:r w:rsidRPr="00F33413">
        <w:rPr>
          <w:sz w:val="22"/>
          <w:szCs w:val="22"/>
        </w:rPr>
        <w:t xml:space="preserve">                                             Bayerischer Städtetag</w:t>
      </w:r>
    </w:p>
    <w:p w14:paraId="4E711A45" w14:textId="77777777" w:rsidR="00135051" w:rsidRDefault="00135051" w:rsidP="00F33413">
      <w:pPr>
        <w:pStyle w:val="Default"/>
        <w:rPr>
          <w:sz w:val="22"/>
          <w:szCs w:val="22"/>
        </w:rPr>
      </w:pPr>
    </w:p>
    <w:p w14:paraId="6409A96C" w14:textId="77777777" w:rsidR="00135051" w:rsidRPr="00F33413" w:rsidRDefault="00135051" w:rsidP="00F33413">
      <w:pPr>
        <w:pStyle w:val="Default"/>
        <w:rPr>
          <w:sz w:val="22"/>
          <w:szCs w:val="22"/>
        </w:rPr>
      </w:pPr>
    </w:p>
    <w:p w14:paraId="695CE37A" w14:textId="77777777" w:rsidR="000A63B8" w:rsidRDefault="007C7007" w:rsidP="000A63B8">
      <w:pPr>
        <w:pStyle w:val="Default"/>
        <w:jc w:val="center"/>
        <w:rPr>
          <w:b/>
          <w:bCs/>
          <w:sz w:val="28"/>
          <w:szCs w:val="28"/>
        </w:rPr>
      </w:pPr>
      <w:r w:rsidRPr="000A63B8">
        <w:rPr>
          <w:b/>
          <w:bCs/>
          <w:sz w:val="28"/>
          <w:szCs w:val="28"/>
        </w:rPr>
        <w:t xml:space="preserve">Empfehlungen des Bayerischen Landkreistags und </w:t>
      </w:r>
    </w:p>
    <w:p w14:paraId="61B584B3" w14:textId="2B8FB0D7" w:rsidR="007C7007" w:rsidRPr="000A63B8" w:rsidRDefault="007C7007" w:rsidP="000A63B8">
      <w:pPr>
        <w:pStyle w:val="Default"/>
        <w:jc w:val="center"/>
        <w:rPr>
          <w:b/>
          <w:bCs/>
          <w:sz w:val="28"/>
          <w:szCs w:val="28"/>
        </w:rPr>
      </w:pPr>
      <w:r w:rsidRPr="000A63B8">
        <w:rPr>
          <w:b/>
          <w:bCs/>
          <w:sz w:val="28"/>
          <w:szCs w:val="28"/>
        </w:rPr>
        <w:t xml:space="preserve">des Bayerischen Städtetags für die Kindertagespflege nach dem SGB VIII und dem </w:t>
      </w:r>
      <w:proofErr w:type="spellStart"/>
      <w:r w:rsidRPr="000A63B8">
        <w:rPr>
          <w:b/>
          <w:bCs/>
          <w:sz w:val="28"/>
          <w:szCs w:val="28"/>
        </w:rPr>
        <w:t>BayKiBiG</w:t>
      </w:r>
      <w:proofErr w:type="spellEnd"/>
    </w:p>
    <w:p w14:paraId="7E66D734" w14:textId="77777777" w:rsidR="00135051" w:rsidRDefault="00135051" w:rsidP="00F33413">
      <w:pPr>
        <w:pStyle w:val="Default"/>
        <w:rPr>
          <w:b/>
          <w:bCs/>
          <w:sz w:val="22"/>
          <w:szCs w:val="22"/>
        </w:rPr>
      </w:pPr>
    </w:p>
    <w:p w14:paraId="4A5AE2A5" w14:textId="77777777" w:rsidR="00135051" w:rsidRPr="00F33413" w:rsidRDefault="00135051" w:rsidP="00F33413">
      <w:pPr>
        <w:pStyle w:val="Default"/>
        <w:rPr>
          <w:b/>
          <w:bCs/>
          <w:sz w:val="22"/>
          <w:szCs w:val="22"/>
        </w:rPr>
      </w:pPr>
    </w:p>
    <w:p w14:paraId="1BB5BE6B" w14:textId="77777777" w:rsidR="007C7007" w:rsidRPr="00F33413" w:rsidRDefault="007C7007" w:rsidP="00F33413">
      <w:pPr>
        <w:pStyle w:val="Default"/>
        <w:rPr>
          <w:sz w:val="22"/>
          <w:szCs w:val="22"/>
        </w:rPr>
      </w:pPr>
      <w:r w:rsidRPr="00F33413">
        <w:rPr>
          <w:b/>
          <w:bCs/>
          <w:sz w:val="22"/>
          <w:szCs w:val="22"/>
        </w:rPr>
        <w:t xml:space="preserve">1. Geltungsbereich </w:t>
      </w:r>
    </w:p>
    <w:p w14:paraId="2656C69F" w14:textId="77777777" w:rsidR="007C7007" w:rsidRPr="00F33413" w:rsidRDefault="007C7007" w:rsidP="00F33413">
      <w:pPr>
        <w:pStyle w:val="Default"/>
        <w:rPr>
          <w:sz w:val="22"/>
          <w:szCs w:val="22"/>
        </w:rPr>
      </w:pPr>
    </w:p>
    <w:p w14:paraId="6A0E7AA1" w14:textId="77777777" w:rsidR="007C7007" w:rsidRPr="00F33413" w:rsidRDefault="007C7007" w:rsidP="00F33413">
      <w:pPr>
        <w:pStyle w:val="Default"/>
        <w:rPr>
          <w:sz w:val="22"/>
          <w:szCs w:val="22"/>
        </w:rPr>
      </w:pPr>
      <w:r w:rsidRPr="00F33413">
        <w:rPr>
          <w:sz w:val="22"/>
          <w:szCs w:val="22"/>
        </w:rPr>
        <w:t xml:space="preserve">Die Empfehlungen gelten für das Förderangebot Kindertagespflege. Die Förderung in Kindertagespflege gem. §§ 22, 23, 24 SGB VIII ist eine Leistung der Träger der öffentlichen Jugendhilfe. Sie umfasst im Rahmen der </w:t>
      </w:r>
      <w:r w:rsidR="00212441">
        <w:rPr>
          <w:sz w:val="22"/>
          <w:szCs w:val="22"/>
        </w:rPr>
        <w:t xml:space="preserve">vor Ort zur Verfügung stehenden </w:t>
      </w:r>
      <w:r w:rsidRPr="00F33413">
        <w:rPr>
          <w:sz w:val="22"/>
          <w:szCs w:val="22"/>
        </w:rPr>
        <w:t>Betreuungsplätze die Vermittlung des Kindes zu einer geeigneten Kindertagespflegeperson, deren fachliche Beratung, Begleitung und weitere Qualifizierung sowie die Gewährung einer laufenden Geldleistung.</w:t>
      </w:r>
    </w:p>
    <w:p w14:paraId="48836D85" w14:textId="77777777" w:rsidR="007C7007" w:rsidRPr="00F33413" w:rsidRDefault="007C7007" w:rsidP="00F33413">
      <w:pPr>
        <w:pStyle w:val="Default"/>
        <w:rPr>
          <w:sz w:val="22"/>
          <w:szCs w:val="22"/>
        </w:rPr>
      </w:pPr>
    </w:p>
    <w:p w14:paraId="750D6AE5" w14:textId="0EDD753F" w:rsidR="007C7007" w:rsidRPr="00F33413" w:rsidRDefault="00AB5ED7" w:rsidP="00F33413">
      <w:pPr>
        <w:pStyle w:val="Default"/>
        <w:rPr>
          <w:sz w:val="22"/>
          <w:szCs w:val="22"/>
        </w:rPr>
      </w:pPr>
      <w:r>
        <w:rPr>
          <w:sz w:val="22"/>
          <w:szCs w:val="22"/>
        </w:rPr>
        <w:t xml:space="preserve">Die </w:t>
      </w:r>
      <w:r w:rsidR="007C7007" w:rsidRPr="00F33413">
        <w:rPr>
          <w:sz w:val="22"/>
          <w:szCs w:val="22"/>
        </w:rPr>
        <w:t>Kindertagespflege (siehe unten 2.) umfasst die Erziehung, Bildung und Betreuung von Kindern (im Alter von 0 – Vollendung des 14. Lebensjahres) im Sinne des Artikels 2 Abs. 4 des Bayerischen Kinderbildungs- und Betreuungsgesetzes (</w:t>
      </w:r>
      <w:proofErr w:type="spellStart"/>
      <w:r w:rsidR="007C7007" w:rsidRPr="00F33413">
        <w:rPr>
          <w:sz w:val="22"/>
          <w:szCs w:val="22"/>
        </w:rPr>
        <w:t>BayKiBiG</w:t>
      </w:r>
      <w:proofErr w:type="spellEnd"/>
      <w:r w:rsidR="007C7007" w:rsidRPr="00F33413">
        <w:rPr>
          <w:sz w:val="22"/>
          <w:szCs w:val="22"/>
        </w:rPr>
        <w:t xml:space="preserve">). </w:t>
      </w:r>
    </w:p>
    <w:p w14:paraId="1ECABC65" w14:textId="77777777" w:rsidR="007C7007" w:rsidRDefault="007C7007" w:rsidP="00F33413">
      <w:pPr>
        <w:pStyle w:val="Default"/>
        <w:rPr>
          <w:sz w:val="22"/>
          <w:szCs w:val="22"/>
        </w:rPr>
      </w:pPr>
    </w:p>
    <w:p w14:paraId="62AA2311" w14:textId="77777777" w:rsidR="004F3932" w:rsidRPr="00F33413" w:rsidRDefault="004F3932" w:rsidP="00F33413">
      <w:pPr>
        <w:pStyle w:val="Default"/>
        <w:rPr>
          <w:sz w:val="22"/>
          <w:szCs w:val="22"/>
        </w:rPr>
      </w:pPr>
    </w:p>
    <w:p w14:paraId="34101BBE" w14:textId="77777777" w:rsidR="007C7007" w:rsidRPr="00F33413" w:rsidRDefault="007C7007" w:rsidP="00F33413">
      <w:pPr>
        <w:pStyle w:val="Default"/>
        <w:rPr>
          <w:sz w:val="22"/>
          <w:szCs w:val="22"/>
        </w:rPr>
      </w:pPr>
      <w:r w:rsidRPr="00F33413">
        <w:rPr>
          <w:b/>
          <w:bCs/>
          <w:sz w:val="22"/>
          <w:szCs w:val="22"/>
        </w:rPr>
        <w:t xml:space="preserve">2. Formen der Kindertagespflege </w:t>
      </w:r>
    </w:p>
    <w:p w14:paraId="69051652" w14:textId="77777777" w:rsidR="007C7007" w:rsidRPr="00F33413" w:rsidRDefault="007C7007" w:rsidP="00F33413">
      <w:pPr>
        <w:pStyle w:val="Default"/>
        <w:rPr>
          <w:sz w:val="22"/>
          <w:szCs w:val="22"/>
        </w:rPr>
      </w:pPr>
    </w:p>
    <w:p w14:paraId="033640E1" w14:textId="77777777" w:rsidR="007C7007" w:rsidRPr="00F33413" w:rsidRDefault="007C7007" w:rsidP="00F33413">
      <w:pPr>
        <w:pStyle w:val="Default"/>
        <w:rPr>
          <w:sz w:val="22"/>
          <w:szCs w:val="22"/>
        </w:rPr>
      </w:pPr>
      <w:r w:rsidRPr="00F33413">
        <w:rPr>
          <w:sz w:val="22"/>
          <w:szCs w:val="22"/>
        </w:rPr>
        <w:t xml:space="preserve">Als Regelform der über den örtlichen Träger der öffentlichen Jugendhilfe vermittelten Kindertagespflege gelten diejenigen Pflegeverhältnisse, in denen neben den Voraussetzungen der §§ 22, 23, 24 SGB VIII auch die Fördervoraussetzungen nach Art. 20 </w:t>
      </w:r>
      <w:proofErr w:type="spellStart"/>
      <w:r w:rsidRPr="00F33413">
        <w:rPr>
          <w:sz w:val="22"/>
          <w:szCs w:val="22"/>
        </w:rPr>
        <w:t>BayKiBiG</w:t>
      </w:r>
      <w:proofErr w:type="spellEnd"/>
      <w:r w:rsidRPr="00F33413">
        <w:rPr>
          <w:sz w:val="22"/>
          <w:szCs w:val="22"/>
        </w:rPr>
        <w:t xml:space="preserve"> </w:t>
      </w:r>
      <w:proofErr w:type="spellStart"/>
      <w:r w:rsidRPr="00F33413">
        <w:rPr>
          <w:sz w:val="22"/>
          <w:szCs w:val="22"/>
        </w:rPr>
        <w:t>i.V.m</w:t>
      </w:r>
      <w:proofErr w:type="spellEnd"/>
      <w:r w:rsidRPr="00F33413">
        <w:rPr>
          <w:sz w:val="22"/>
          <w:szCs w:val="22"/>
        </w:rPr>
        <w:t xml:space="preserve">. § 18 </w:t>
      </w:r>
      <w:proofErr w:type="spellStart"/>
      <w:r w:rsidRPr="00F33413">
        <w:rPr>
          <w:sz w:val="22"/>
          <w:szCs w:val="22"/>
        </w:rPr>
        <w:t>AVBayKiBiG</w:t>
      </w:r>
      <w:proofErr w:type="spellEnd"/>
      <w:r w:rsidRPr="00F33413">
        <w:rPr>
          <w:sz w:val="22"/>
          <w:szCs w:val="22"/>
        </w:rPr>
        <w:t xml:space="preserve"> vorliegen (qu</w:t>
      </w:r>
      <w:r w:rsidR="00F33413" w:rsidRPr="00F33413">
        <w:rPr>
          <w:sz w:val="22"/>
          <w:szCs w:val="22"/>
        </w:rPr>
        <w:t>alifizierte Kindertagespflege).</w:t>
      </w:r>
    </w:p>
    <w:p w14:paraId="5363993B" w14:textId="77777777" w:rsidR="00F33413" w:rsidRPr="00F33413" w:rsidRDefault="00F33413" w:rsidP="00F33413">
      <w:pPr>
        <w:pStyle w:val="Default"/>
        <w:rPr>
          <w:sz w:val="22"/>
          <w:szCs w:val="22"/>
        </w:rPr>
      </w:pPr>
    </w:p>
    <w:p w14:paraId="2EFA4DB2" w14:textId="77777777" w:rsidR="007C7007" w:rsidRPr="00F33413" w:rsidRDefault="007C7007" w:rsidP="00F33413">
      <w:pPr>
        <w:pStyle w:val="Default"/>
        <w:rPr>
          <w:sz w:val="22"/>
          <w:szCs w:val="22"/>
        </w:rPr>
      </w:pPr>
      <w:r w:rsidRPr="00F33413">
        <w:rPr>
          <w:sz w:val="22"/>
          <w:szCs w:val="22"/>
        </w:rPr>
        <w:t xml:space="preserve">Über die örtlichen Träger der Jugendhilfe vermittelte Kindertagespflege muss in jedem Fall den Anforderungen von §§ 22 Abs. 1 und 2, 23 Abs. 3 SGB VIII und Art. 16 </w:t>
      </w:r>
      <w:proofErr w:type="spellStart"/>
      <w:r w:rsidRPr="00F33413">
        <w:rPr>
          <w:sz w:val="22"/>
          <w:szCs w:val="22"/>
        </w:rPr>
        <w:t>BayKiBiG</w:t>
      </w:r>
      <w:proofErr w:type="spellEnd"/>
      <w:r w:rsidRPr="00F33413">
        <w:rPr>
          <w:sz w:val="22"/>
          <w:szCs w:val="22"/>
        </w:rPr>
        <w:t xml:space="preserve"> genügen, da dies Voraussetzung für die Gewährung der laufenden Geldleistung an die Kindertagespflegeperson ist. Kindertagespflege ist an den Bildungsanspruch des Kindes geknüpft und kann daher grundsätzlich nur in der Zeit von 7 bis 20 Uhr stattfinden. In begründeten Ausnahmefällen kann Kindertagespflege auch in den Randzeiten erbracht und für maximal vier Stunden als Bet</w:t>
      </w:r>
      <w:r w:rsidR="00F33413" w:rsidRPr="00F33413">
        <w:rPr>
          <w:sz w:val="22"/>
          <w:szCs w:val="22"/>
        </w:rPr>
        <w:t>reuungszeit angerechnet werden.</w:t>
      </w:r>
    </w:p>
    <w:p w14:paraId="5383674D" w14:textId="77777777" w:rsidR="00F33413" w:rsidRPr="00F33413" w:rsidRDefault="00F33413" w:rsidP="00F33413">
      <w:pPr>
        <w:pStyle w:val="Default"/>
        <w:rPr>
          <w:sz w:val="22"/>
          <w:szCs w:val="22"/>
        </w:rPr>
      </w:pPr>
    </w:p>
    <w:p w14:paraId="731ED34E" w14:textId="77777777" w:rsidR="00135051" w:rsidRDefault="007C7007" w:rsidP="00135051">
      <w:pPr>
        <w:pStyle w:val="Default"/>
        <w:rPr>
          <w:sz w:val="22"/>
          <w:szCs w:val="22"/>
        </w:rPr>
      </w:pPr>
      <w:r w:rsidRPr="00F33413">
        <w:rPr>
          <w:sz w:val="22"/>
          <w:szCs w:val="22"/>
        </w:rPr>
        <w:t>Die Kindertagespflege ist von der Kindertagespflegeperson im Sinne des § 22 Abs. 1 Satz 2 SGB VIII höchstpersönlich zu erbringen und kann nicht ohne Zustimmung des Jugendamtes und der betroffenen Erziehungsberechtigt</w:t>
      </w:r>
      <w:r w:rsidR="00F33413" w:rsidRPr="00F33413">
        <w:rPr>
          <w:sz w:val="22"/>
          <w:szCs w:val="22"/>
        </w:rPr>
        <w:t>en auf Dritte übertragen werden</w:t>
      </w:r>
      <w:r w:rsidRPr="00F33413">
        <w:rPr>
          <w:sz w:val="22"/>
          <w:szCs w:val="22"/>
        </w:rPr>
        <w:t>.</w:t>
      </w:r>
      <w:r w:rsidR="00135051">
        <w:rPr>
          <w:rStyle w:val="Funotenzeichen"/>
          <w:sz w:val="22"/>
          <w:szCs w:val="22"/>
        </w:rPr>
        <w:footnoteReference w:id="1"/>
      </w:r>
    </w:p>
    <w:p w14:paraId="009D4B7B" w14:textId="77777777" w:rsidR="00135051" w:rsidRDefault="00135051" w:rsidP="00135051">
      <w:pPr>
        <w:pStyle w:val="Default"/>
        <w:rPr>
          <w:color w:val="auto"/>
          <w:sz w:val="22"/>
          <w:szCs w:val="22"/>
        </w:rPr>
      </w:pPr>
    </w:p>
    <w:p w14:paraId="2D654FC7" w14:textId="77777777" w:rsidR="00565438" w:rsidRDefault="00565438">
      <w:pPr>
        <w:rPr>
          <w:rFonts w:ascii="Arial" w:hAnsi="Arial" w:cs="Arial"/>
        </w:rPr>
      </w:pPr>
      <w:r>
        <w:br w:type="page"/>
      </w:r>
    </w:p>
    <w:p w14:paraId="22B25193" w14:textId="77777777" w:rsidR="00565438" w:rsidRPr="00F33413" w:rsidRDefault="00565438" w:rsidP="00565438">
      <w:pPr>
        <w:pStyle w:val="Default"/>
        <w:tabs>
          <w:tab w:val="left" w:pos="6804"/>
        </w:tabs>
        <w:rPr>
          <w:color w:val="auto"/>
          <w:sz w:val="22"/>
          <w:szCs w:val="22"/>
        </w:rPr>
      </w:pPr>
      <w:r>
        <w:rPr>
          <w:b/>
          <w:bCs/>
          <w:color w:val="auto"/>
          <w:sz w:val="22"/>
          <w:szCs w:val="22"/>
        </w:rPr>
        <w:lastRenderedPageBreak/>
        <w:t>3. Fördervoraussetzungen</w:t>
      </w:r>
    </w:p>
    <w:p w14:paraId="2DF02FEF" w14:textId="77777777" w:rsidR="00565438" w:rsidRDefault="00565438" w:rsidP="00F33413">
      <w:pPr>
        <w:pStyle w:val="Default"/>
        <w:rPr>
          <w:color w:val="auto"/>
          <w:sz w:val="22"/>
          <w:szCs w:val="22"/>
        </w:rPr>
      </w:pPr>
    </w:p>
    <w:p w14:paraId="726BB681" w14:textId="783A3C31" w:rsidR="007C7007" w:rsidRPr="00F33413" w:rsidRDefault="007C7007" w:rsidP="00F33413">
      <w:pPr>
        <w:pStyle w:val="Default"/>
        <w:rPr>
          <w:color w:val="auto"/>
          <w:sz w:val="22"/>
          <w:szCs w:val="22"/>
        </w:rPr>
      </w:pPr>
      <w:r w:rsidRPr="00F33413">
        <w:rPr>
          <w:color w:val="auto"/>
          <w:sz w:val="22"/>
          <w:szCs w:val="22"/>
        </w:rPr>
        <w:t>Die Förderung in qualifizierter Kindertagespflege</w:t>
      </w:r>
      <w:r w:rsidR="00AB5ED7">
        <w:rPr>
          <w:color w:val="auto"/>
          <w:sz w:val="22"/>
          <w:szCs w:val="22"/>
        </w:rPr>
        <w:t xml:space="preserve"> nach dieser Empfehlung und der Refinanzierung</w:t>
      </w:r>
      <w:r w:rsidRPr="00F33413">
        <w:rPr>
          <w:color w:val="auto"/>
          <w:sz w:val="22"/>
          <w:szCs w:val="22"/>
        </w:rPr>
        <w:t xml:space="preserve"> nach dem </w:t>
      </w:r>
      <w:proofErr w:type="spellStart"/>
      <w:r w:rsidRPr="00F33413">
        <w:rPr>
          <w:color w:val="auto"/>
          <w:sz w:val="22"/>
          <w:szCs w:val="22"/>
        </w:rPr>
        <w:t>BayKiBiG</w:t>
      </w:r>
      <w:proofErr w:type="spellEnd"/>
      <w:r w:rsidR="00AB5ED7">
        <w:rPr>
          <w:color w:val="auto"/>
          <w:sz w:val="22"/>
          <w:szCs w:val="22"/>
        </w:rPr>
        <w:t xml:space="preserve"> setzen</w:t>
      </w:r>
      <w:r w:rsidRPr="00F33413">
        <w:rPr>
          <w:color w:val="auto"/>
          <w:sz w:val="22"/>
          <w:szCs w:val="22"/>
        </w:rPr>
        <w:t xml:space="preserve"> voraus, dass </w:t>
      </w:r>
    </w:p>
    <w:p w14:paraId="294570C8" w14:textId="77777777" w:rsidR="00F33413" w:rsidRDefault="00F33413" w:rsidP="00F33413">
      <w:pPr>
        <w:pStyle w:val="Default"/>
        <w:rPr>
          <w:color w:val="auto"/>
          <w:sz w:val="22"/>
          <w:szCs w:val="22"/>
        </w:rPr>
      </w:pPr>
    </w:p>
    <w:p w14:paraId="680478E7" w14:textId="42325051" w:rsidR="00F33413" w:rsidRDefault="007C7007" w:rsidP="00855BBA">
      <w:pPr>
        <w:pStyle w:val="Default"/>
        <w:numPr>
          <w:ilvl w:val="0"/>
          <w:numId w:val="9"/>
        </w:numPr>
        <w:ind w:left="360"/>
        <w:rPr>
          <w:color w:val="auto"/>
          <w:sz w:val="22"/>
          <w:szCs w:val="22"/>
        </w:rPr>
      </w:pPr>
      <w:r w:rsidRPr="00F33413">
        <w:rPr>
          <w:color w:val="auto"/>
          <w:sz w:val="22"/>
          <w:szCs w:val="22"/>
        </w:rPr>
        <w:t xml:space="preserve">die Zuständigkeit des öffentlichen Trägers der Jugendhilfe nach den Vorschriften des SGB VIII gegeben ist, </w:t>
      </w:r>
    </w:p>
    <w:p w14:paraId="0E9F245E" w14:textId="77777777" w:rsidR="00B94D95" w:rsidRDefault="00B94D95" w:rsidP="00855BBA">
      <w:pPr>
        <w:pStyle w:val="Default"/>
        <w:rPr>
          <w:color w:val="auto"/>
          <w:sz w:val="22"/>
          <w:szCs w:val="22"/>
        </w:rPr>
      </w:pPr>
    </w:p>
    <w:p w14:paraId="0A42D396" w14:textId="1F3FFB36" w:rsidR="00F33413" w:rsidRDefault="007C7007" w:rsidP="00855BBA">
      <w:pPr>
        <w:pStyle w:val="Default"/>
        <w:numPr>
          <w:ilvl w:val="0"/>
          <w:numId w:val="9"/>
        </w:numPr>
        <w:ind w:left="360"/>
        <w:rPr>
          <w:color w:val="auto"/>
          <w:sz w:val="22"/>
          <w:szCs w:val="22"/>
        </w:rPr>
      </w:pPr>
      <w:r w:rsidRPr="00F33413">
        <w:rPr>
          <w:color w:val="auto"/>
          <w:sz w:val="22"/>
          <w:szCs w:val="22"/>
        </w:rPr>
        <w:t>die Vermittlung des Betreuungsplatzes durch den örtlic</w:t>
      </w:r>
      <w:r w:rsidR="00F33413">
        <w:rPr>
          <w:color w:val="auto"/>
          <w:sz w:val="22"/>
          <w:szCs w:val="22"/>
        </w:rPr>
        <w:t>h zuständigen Träger der Jugend</w:t>
      </w:r>
      <w:r w:rsidRPr="00F33413">
        <w:rPr>
          <w:color w:val="auto"/>
          <w:sz w:val="22"/>
          <w:szCs w:val="22"/>
        </w:rPr>
        <w:t xml:space="preserve">hilfe oder dessen beauftragte Stelle erfolgt ist oder nachträglich akzeptiert wurde, </w:t>
      </w:r>
    </w:p>
    <w:p w14:paraId="40BBE620" w14:textId="77777777" w:rsidR="00B94D95" w:rsidRDefault="00B94D95" w:rsidP="00855BBA">
      <w:pPr>
        <w:pStyle w:val="Default"/>
        <w:rPr>
          <w:color w:val="auto"/>
          <w:sz w:val="22"/>
          <w:szCs w:val="22"/>
        </w:rPr>
      </w:pPr>
    </w:p>
    <w:p w14:paraId="03784227" w14:textId="7494FA8A" w:rsidR="00F33413" w:rsidRDefault="007C7007" w:rsidP="00855BBA">
      <w:pPr>
        <w:pStyle w:val="Default"/>
        <w:numPr>
          <w:ilvl w:val="0"/>
          <w:numId w:val="9"/>
        </w:numPr>
        <w:ind w:left="360"/>
        <w:rPr>
          <w:color w:val="auto"/>
          <w:sz w:val="22"/>
          <w:szCs w:val="22"/>
        </w:rPr>
      </w:pPr>
      <w:r w:rsidRPr="00F33413">
        <w:rPr>
          <w:color w:val="auto"/>
          <w:sz w:val="22"/>
          <w:szCs w:val="22"/>
        </w:rPr>
        <w:t xml:space="preserve">die Kindertagespflegeperson über die nach § 43 SGB VIII erforderliche Pflegeerlaubnis verfügt, </w:t>
      </w:r>
    </w:p>
    <w:p w14:paraId="378E948E" w14:textId="77777777" w:rsidR="00B94D95" w:rsidRDefault="00B94D95" w:rsidP="00F33413">
      <w:pPr>
        <w:pStyle w:val="Default"/>
        <w:rPr>
          <w:color w:val="auto"/>
          <w:sz w:val="22"/>
          <w:szCs w:val="22"/>
        </w:rPr>
      </w:pPr>
    </w:p>
    <w:p w14:paraId="73E5E2E0" w14:textId="29AF3BBE" w:rsidR="00B94D95" w:rsidRDefault="007C7007" w:rsidP="00855BBA">
      <w:pPr>
        <w:pStyle w:val="Default"/>
        <w:numPr>
          <w:ilvl w:val="0"/>
          <w:numId w:val="9"/>
        </w:numPr>
        <w:ind w:left="378" w:hanging="378"/>
        <w:rPr>
          <w:color w:val="auto"/>
          <w:sz w:val="22"/>
          <w:szCs w:val="22"/>
        </w:rPr>
      </w:pPr>
      <w:r w:rsidRPr="00F33413">
        <w:rPr>
          <w:color w:val="auto"/>
          <w:sz w:val="22"/>
          <w:szCs w:val="22"/>
        </w:rPr>
        <w:t xml:space="preserve">die Betreuung </w:t>
      </w:r>
      <w:r w:rsidR="00487FBE">
        <w:rPr>
          <w:color w:val="auto"/>
          <w:sz w:val="22"/>
          <w:szCs w:val="22"/>
        </w:rPr>
        <w:t>mit einer Mindestbetreuungszeit</w:t>
      </w:r>
    </w:p>
    <w:p w14:paraId="553D9CAA" w14:textId="77777777" w:rsidR="00B94D95" w:rsidRPr="00F33413" w:rsidRDefault="00B94D95" w:rsidP="00F33413">
      <w:pPr>
        <w:pStyle w:val="Default"/>
        <w:rPr>
          <w:color w:val="auto"/>
          <w:sz w:val="22"/>
          <w:szCs w:val="22"/>
        </w:rPr>
      </w:pPr>
    </w:p>
    <w:p w14:paraId="37B0182D" w14:textId="77777777" w:rsidR="007C7007" w:rsidRPr="00047111" w:rsidRDefault="00487FBE" w:rsidP="00135051">
      <w:pPr>
        <w:pStyle w:val="Default"/>
        <w:numPr>
          <w:ilvl w:val="0"/>
          <w:numId w:val="4"/>
        </w:numPr>
        <w:rPr>
          <w:color w:val="000000" w:themeColor="text1"/>
          <w:sz w:val="22"/>
          <w:szCs w:val="22"/>
        </w:rPr>
      </w:pPr>
      <w:r w:rsidRPr="00047111">
        <w:rPr>
          <w:color w:val="000000" w:themeColor="text1"/>
          <w:sz w:val="22"/>
          <w:szCs w:val="22"/>
        </w:rPr>
        <w:t xml:space="preserve">nach Art. </w:t>
      </w:r>
      <w:r w:rsidR="00224E1B" w:rsidRPr="00047111">
        <w:rPr>
          <w:color w:val="000000" w:themeColor="text1"/>
          <w:sz w:val="22"/>
          <w:szCs w:val="22"/>
        </w:rPr>
        <w:t xml:space="preserve">2 Abs. 4 </w:t>
      </w:r>
      <w:proofErr w:type="spellStart"/>
      <w:r w:rsidR="00224E1B" w:rsidRPr="00047111">
        <w:rPr>
          <w:color w:val="000000" w:themeColor="text1"/>
          <w:sz w:val="22"/>
          <w:szCs w:val="22"/>
        </w:rPr>
        <w:t>BayKiBiG</w:t>
      </w:r>
      <w:proofErr w:type="spellEnd"/>
      <w:r w:rsidR="00224E1B" w:rsidRPr="00047111">
        <w:rPr>
          <w:color w:val="000000" w:themeColor="text1"/>
          <w:sz w:val="22"/>
          <w:szCs w:val="22"/>
        </w:rPr>
        <w:t xml:space="preserve"> von</w:t>
      </w:r>
      <w:r w:rsidR="00047111" w:rsidRPr="00047111">
        <w:rPr>
          <w:color w:val="000000" w:themeColor="text1"/>
          <w:sz w:val="22"/>
          <w:szCs w:val="22"/>
        </w:rPr>
        <w:t xml:space="preserve"> durchschnittlich</w:t>
      </w:r>
      <w:r w:rsidRPr="00047111">
        <w:rPr>
          <w:color w:val="000000" w:themeColor="text1"/>
          <w:sz w:val="22"/>
          <w:szCs w:val="22"/>
        </w:rPr>
        <w:t xml:space="preserve"> </w:t>
      </w:r>
      <w:r w:rsidR="007C7007" w:rsidRPr="00047111">
        <w:rPr>
          <w:color w:val="000000" w:themeColor="text1"/>
          <w:sz w:val="22"/>
          <w:szCs w:val="22"/>
        </w:rPr>
        <w:t xml:space="preserve">zehn Wochenstunden oder </w:t>
      </w:r>
    </w:p>
    <w:p w14:paraId="799C37D5" w14:textId="77777777" w:rsidR="007C7007" w:rsidRPr="00047111" w:rsidRDefault="00487FBE" w:rsidP="00135051">
      <w:pPr>
        <w:pStyle w:val="Default"/>
        <w:numPr>
          <w:ilvl w:val="0"/>
          <w:numId w:val="4"/>
        </w:numPr>
        <w:rPr>
          <w:color w:val="000000" w:themeColor="text1"/>
          <w:sz w:val="22"/>
          <w:szCs w:val="22"/>
        </w:rPr>
      </w:pPr>
      <w:r w:rsidRPr="00047111">
        <w:rPr>
          <w:color w:val="000000" w:themeColor="text1"/>
          <w:sz w:val="22"/>
          <w:szCs w:val="22"/>
        </w:rPr>
        <w:t xml:space="preserve">nach Art. 2 Abs. 5 </w:t>
      </w:r>
      <w:proofErr w:type="spellStart"/>
      <w:r w:rsidRPr="00047111">
        <w:rPr>
          <w:color w:val="000000" w:themeColor="text1"/>
          <w:sz w:val="22"/>
          <w:szCs w:val="22"/>
        </w:rPr>
        <w:t>BayKiBiG</w:t>
      </w:r>
      <w:proofErr w:type="spellEnd"/>
      <w:r w:rsidRPr="00047111">
        <w:rPr>
          <w:color w:val="000000" w:themeColor="text1"/>
          <w:sz w:val="22"/>
          <w:szCs w:val="22"/>
        </w:rPr>
        <w:t xml:space="preserve"> von </w:t>
      </w:r>
      <w:r w:rsidR="007C7007" w:rsidRPr="00047111">
        <w:rPr>
          <w:color w:val="000000" w:themeColor="text1"/>
          <w:sz w:val="22"/>
          <w:szCs w:val="22"/>
        </w:rPr>
        <w:t>mehr als fünf Wochenstunden im Anschluss an d</w:t>
      </w:r>
      <w:r w:rsidR="00F33413" w:rsidRPr="00047111">
        <w:rPr>
          <w:color w:val="000000" w:themeColor="text1"/>
          <w:sz w:val="22"/>
          <w:szCs w:val="22"/>
        </w:rPr>
        <w:t>en Besuch einer Kindertagesstät</w:t>
      </w:r>
      <w:r w:rsidR="007C7007" w:rsidRPr="00047111">
        <w:rPr>
          <w:color w:val="000000" w:themeColor="text1"/>
          <w:sz w:val="22"/>
          <w:szCs w:val="22"/>
        </w:rPr>
        <w:t>te oder einer Schule erfolgt</w:t>
      </w:r>
      <w:r w:rsidRPr="00047111">
        <w:rPr>
          <w:color w:val="000000" w:themeColor="text1"/>
          <w:sz w:val="22"/>
          <w:szCs w:val="22"/>
        </w:rPr>
        <w:t xml:space="preserve"> (Zusammenrechnung)</w:t>
      </w:r>
      <w:r w:rsidR="007C7007" w:rsidRPr="00047111">
        <w:rPr>
          <w:color w:val="000000" w:themeColor="text1"/>
          <w:sz w:val="22"/>
          <w:szCs w:val="22"/>
        </w:rPr>
        <w:t xml:space="preserve">, </w:t>
      </w:r>
    </w:p>
    <w:p w14:paraId="7916DD23" w14:textId="77777777" w:rsidR="00B94D95" w:rsidRPr="00BA3C1E" w:rsidRDefault="00B94D95" w:rsidP="00B94D95">
      <w:pPr>
        <w:pStyle w:val="Default"/>
        <w:ind w:left="720"/>
        <w:rPr>
          <w:color w:val="000000" w:themeColor="text1"/>
          <w:sz w:val="22"/>
          <w:szCs w:val="22"/>
          <w:highlight w:val="yellow"/>
        </w:rPr>
      </w:pPr>
    </w:p>
    <w:p w14:paraId="7D2E842B" w14:textId="7891A735" w:rsidR="00B94D95" w:rsidRDefault="007C7007" w:rsidP="00855BBA">
      <w:pPr>
        <w:pStyle w:val="Default"/>
        <w:numPr>
          <w:ilvl w:val="0"/>
          <w:numId w:val="9"/>
        </w:numPr>
        <w:ind w:left="392" w:hanging="392"/>
        <w:rPr>
          <w:color w:val="auto"/>
          <w:sz w:val="22"/>
          <w:szCs w:val="22"/>
        </w:rPr>
      </w:pPr>
      <w:r w:rsidRPr="00F33413">
        <w:rPr>
          <w:color w:val="auto"/>
          <w:sz w:val="22"/>
          <w:szCs w:val="22"/>
        </w:rPr>
        <w:t>bei Kindern mit Behinderung die erforder</w:t>
      </w:r>
      <w:r w:rsidR="00F33413">
        <w:rPr>
          <w:color w:val="auto"/>
          <w:sz w:val="22"/>
          <w:szCs w:val="22"/>
        </w:rPr>
        <w:t>lichen Voraussetzungen, nämlich</w:t>
      </w:r>
    </w:p>
    <w:p w14:paraId="7C915A95" w14:textId="77777777" w:rsidR="00B94D95" w:rsidRPr="00F33413" w:rsidRDefault="00B94D95" w:rsidP="00F33413">
      <w:pPr>
        <w:pStyle w:val="Default"/>
        <w:rPr>
          <w:color w:val="auto"/>
          <w:sz w:val="22"/>
          <w:szCs w:val="22"/>
        </w:rPr>
      </w:pPr>
    </w:p>
    <w:p w14:paraId="6F4CF4CC" w14:textId="77777777" w:rsidR="007C7007" w:rsidRPr="00F33413" w:rsidRDefault="007C7007" w:rsidP="00F33413">
      <w:pPr>
        <w:pStyle w:val="Default"/>
        <w:numPr>
          <w:ilvl w:val="0"/>
          <w:numId w:val="1"/>
        </w:numPr>
        <w:rPr>
          <w:color w:val="auto"/>
          <w:sz w:val="22"/>
          <w:szCs w:val="22"/>
        </w:rPr>
      </w:pPr>
      <w:r w:rsidRPr="00F33413">
        <w:rPr>
          <w:color w:val="auto"/>
          <w:sz w:val="22"/>
          <w:szCs w:val="22"/>
        </w:rPr>
        <w:t xml:space="preserve">ein Eingliederungshilfebescheid des zuständigen Bezirks, </w:t>
      </w:r>
    </w:p>
    <w:p w14:paraId="76581AE3" w14:textId="77777777" w:rsidR="007C7007" w:rsidRPr="00F33413" w:rsidRDefault="007C7007" w:rsidP="00F33413">
      <w:pPr>
        <w:pStyle w:val="Default"/>
        <w:numPr>
          <w:ilvl w:val="0"/>
          <w:numId w:val="1"/>
        </w:numPr>
        <w:rPr>
          <w:color w:val="auto"/>
          <w:sz w:val="22"/>
          <w:szCs w:val="22"/>
        </w:rPr>
      </w:pPr>
      <w:r w:rsidRPr="00F33413">
        <w:rPr>
          <w:color w:val="auto"/>
          <w:sz w:val="22"/>
          <w:szCs w:val="22"/>
        </w:rPr>
        <w:t xml:space="preserve">die besondere Eignung der Kindertagespflegeperson, </w:t>
      </w:r>
    </w:p>
    <w:p w14:paraId="2D0C5C25" w14:textId="77777777" w:rsidR="007C7007" w:rsidRPr="00F33413" w:rsidRDefault="007C7007" w:rsidP="00F33413">
      <w:pPr>
        <w:pStyle w:val="Default"/>
        <w:numPr>
          <w:ilvl w:val="0"/>
          <w:numId w:val="1"/>
        </w:numPr>
        <w:rPr>
          <w:color w:val="auto"/>
          <w:sz w:val="22"/>
          <w:szCs w:val="22"/>
        </w:rPr>
      </w:pPr>
      <w:r w:rsidRPr="00F33413">
        <w:rPr>
          <w:color w:val="auto"/>
          <w:sz w:val="22"/>
          <w:szCs w:val="22"/>
        </w:rPr>
        <w:t xml:space="preserve">die Betreuung von mindestens einem weiteren (Regel-)Kind sowie </w:t>
      </w:r>
    </w:p>
    <w:p w14:paraId="4E37BDA6" w14:textId="77777777" w:rsidR="00F33413" w:rsidRDefault="007C7007" w:rsidP="00F33413">
      <w:pPr>
        <w:pStyle w:val="Default"/>
        <w:numPr>
          <w:ilvl w:val="0"/>
          <w:numId w:val="1"/>
        </w:numPr>
        <w:rPr>
          <w:color w:val="auto"/>
          <w:sz w:val="22"/>
          <w:szCs w:val="22"/>
        </w:rPr>
      </w:pPr>
      <w:r w:rsidRPr="00F33413">
        <w:rPr>
          <w:color w:val="auto"/>
          <w:sz w:val="22"/>
          <w:szCs w:val="22"/>
        </w:rPr>
        <w:t>die Betreuung von insgesamt maximal drei Kinde</w:t>
      </w:r>
      <w:r w:rsidR="00F33413">
        <w:rPr>
          <w:color w:val="auto"/>
          <w:sz w:val="22"/>
          <w:szCs w:val="22"/>
        </w:rPr>
        <w:t>rn (Großtagespflege: sieben Kin</w:t>
      </w:r>
      <w:r w:rsidRPr="00F33413">
        <w:rPr>
          <w:color w:val="auto"/>
          <w:sz w:val="22"/>
          <w:szCs w:val="22"/>
        </w:rPr>
        <w:t xml:space="preserve">der) nachgewiesen werden und </w:t>
      </w:r>
    </w:p>
    <w:p w14:paraId="4B736AB6" w14:textId="77777777" w:rsidR="00B94D95" w:rsidRPr="00B94D95" w:rsidRDefault="00B94D95" w:rsidP="00B94D95">
      <w:pPr>
        <w:pStyle w:val="Default"/>
        <w:ind w:left="720"/>
        <w:rPr>
          <w:color w:val="auto"/>
          <w:sz w:val="22"/>
          <w:szCs w:val="22"/>
        </w:rPr>
      </w:pPr>
    </w:p>
    <w:p w14:paraId="25D1A70E" w14:textId="3BE2EA46" w:rsidR="007C7007" w:rsidRPr="00F33413" w:rsidRDefault="007C7007" w:rsidP="00855BBA">
      <w:pPr>
        <w:pStyle w:val="Default"/>
        <w:numPr>
          <w:ilvl w:val="0"/>
          <w:numId w:val="9"/>
        </w:numPr>
        <w:ind w:left="420" w:hanging="420"/>
        <w:rPr>
          <w:color w:val="auto"/>
          <w:sz w:val="22"/>
          <w:szCs w:val="22"/>
        </w:rPr>
      </w:pPr>
      <w:r w:rsidRPr="00F33413">
        <w:rPr>
          <w:color w:val="auto"/>
          <w:sz w:val="22"/>
          <w:szCs w:val="22"/>
        </w:rPr>
        <w:t>der Betreuungsvertrag jeweils für einen ganzen Monat</w:t>
      </w:r>
      <w:r w:rsidR="00F33413">
        <w:rPr>
          <w:color w:val="auto"/>
          <w:sz w:val="22"/>
          <w:szCs w:val="22"/>
        </w:rPr>
        <w:t xml:space="preserve"> abgeschlossen wurde. Sofern be</w:t>
      </w:r>
      <w:r w:rsidRPr="00F33413">
        <w:rPr>
          <w:color w:val="auto"/>
          <w:sz w:val="22"/>
          <w:szCs w:val="22"/>
        </w:rPr>
        <w:t>reits ein anderes Betreuungsverhältnis (z. B. Hort) besteht, kann die Kindertagespflege (in den Ferienzeiten) schon ab einem Zeitraum</w:t>
      </w:r>
      <w:r w:rsidR="00135051">
        <w:rPr>
          <w:color w:val="auto"/>
          <w:sz w:val="22"/>
          <w:szCs w:val="22"/>
        </w:rPr>
        <w:t xml:space="preserve"> von 15 Tagen gefördert werden.</w:t>
      </w:r>
      <w:r w:rsidR="00135051">
        <w:rPr>
          <w:rStyle w:val="Funotenzeichen"/>
          <w:color w:val="auto"/>
          <w:sz w:val="22"/>
          <w:szCs w:val="22"/>
        </w:rPr>
        <w:footnoteReference w:id="2"/>
      </w:r>
      <w:r w:rsidRPr="00F33413">
        <w:rPr>
          <w:color w:val="auto"/>
          <w:sz w:val="22"/>
          <w:szCs w:val="22"/>
        </w:rPr>
        <w:t xml:space="preserve"> </w:t>
      </w:r>
    </w:p>
    <w:p w14:paraId="77027CE1" w14:textId="77777777" w:rsidR="007C7007" w:rsidRPr="00F33413" w:rsidRDefault="007C7007" w:rsidP="00F33413">
      <w:pPr>
        <w:pStyle w:val="Default"/>
        <w:rPr>
          <w:color w:val="auto"/>
          <w:sz w:val="22"/>
          <w:szCs w:val="22"/>
        </w:rPr>
      </w:pPr>
    </w:p>
    <w:p w14:paraId="357DB7CE" w14:textId="3F7BBCA7" w:rsidR="007C7007" w:rsidRPr="00F33413" w:rsidRDefault="007C7007" w:rsidP="00F33413">
      <w:pPr>
        <w:pStyle w:val="Default"/>
        <w:rPr>
          <w:color w:val="auto"/>
          <w:sz w:val="22"/>
          <w:szCs w:val="22"/>
        </w:rPr>
      </w:pPr>
      <w:r w:rsidRPr="00F33413">
        <w:rPr>
          <w:color w:val="auto"/>
          <w:sz w:val="22"/>
          <w:szCs w:val="22"/>
        </w:rPr>
        <w:t xml:space="preserve">Die Eignung von Kindertagespflegepersonen als Voraussetzung für die Erlaubnis zur Kindertagespflege richtet sich nach § 43 Abs. 2 SGB VIII </w:t>
      </w:r>
      <w:proofErr w:type="spellStart"/>
      <w:r w:rsidRPr="00F33413">
        <w:rPr>
          <w:color w:val="auto"/>
          <w:sz w:val="22"/>
          <w:szCs w:val="22"/>
        </w:rPr>
        <w:t>i.V.m</w:t>
      </w:r>
      <w:proofErr w:type="spellEnd"/>
      <w:r w:rsidRPr="00F33413">
        <w:rPr>
          <w:color w:val="auto"/>
          <w:sz w:val="22"/>
          <w:szCs w:val="22"/>
        </w:rPr>
        <w:t xml:space="preserve">. Art. 9 Abs. 2 </w:t>
      </w:r>
      <w:proofErr w:type="spellStart"/>
      <w:r w:rsidRPr="00F33413">
        <w:rPr>
          <w:color w:val="auto"/>
          <w:sz w:val="22"/>
          <w:szCs w:val="22"/>
        </w:rPr>
        <w:t>BayKiBiG</w:t>
      </w:r>
      <w:proofErr w:type="spellEnd"/>
      <w:r w:rsidRPr="00F33413">
        <w:rPr>
          <w:color w:val="auto"/>
          <w:sz w:val="22"/>
          <w:szCs w:val="22"/>
        </w:rPr>
        <w:t>. Auch ist §</w:t>
      </w:r>
      <w:r w:rsidR="00953B37">
        <w:rPr>
          <w:color w:val="auto"/>
          <w:sz w:val="22"/>
          <w:szCs w:val="22"/>
        </w:rPr>
        <w:t> </w:t>
      </w:r>
      <w:r w:rsidRPr="00F33413">
        <w:rPr>
          <w:color w:val="auto"/>
          <w:sz w:val="22"/>
          <w:szCs w:val="22"/>
        </w:rPr>
        <w:t>72a SGB VIII zu berücksichtigen, wonach die Träger der öffentlichen Jugendhilfe sicherstellen sollen, dass von ihnen vermittelte Personen wegen be</w:t>
      </w:r>
      <w:r w:rsidR="00DA7BAE">
        <w:rPr>
          <w:color w:val="auto"/>
          <w:sz w:val="22"/>
          <w:szCs w:val="22"/>
        </w:rPr>
        <w:t>stimmter Straftaten nicht verur</w:t>
      </w:r>
      <w:r w:rsidRPr="00F33413">
        <w:rPr>
          <w:color w:val="auto"/>
          <w:sz w:val="22"/>
          <w:szCs w:val="22"/>
        </w:rPr>
        <w:t xml:space="preserve">teilt worden sind. Näheres ergibt sich aus den Empfehlungen des Bayerischen Landesjugendamtes zu § 72a SGB VIII. </w:t>
      </w:r>
    </w:p>
    <w:p w14:paraId="33011B40" w14:textId="77777777" w:rsidR="00DA7BAE" w:rsidRDefault="00DA7BAE" w:rsidP="00F33413">
      <w:pPr>
        <w:pStyle w:val="Default"/>
        <w:rPr>
          <w:color w:val="auto"/>
          <w:sz w:val="22"/>
          <w:szCs w:val="22"/>
        </w:rPr>
      </w:pPr>
    </w:p>
    <w:p w14:paraId="4C7F2FAE" w14:textId="77777777" w:rsidR="007C7007" w:rsidRDefault="007C7007" w:rsidP="00F33413">
      <w:pPr>
        <w:pStyle w:val="Default"/>
        <w:rPr>
          <w:color w:val="auto"/>
          <w:sz w:val="22"/>
          <w:szCs w:val="22"/>
        </w:rPr>
      </w:pPr>
      <w:r w:rsidRPr="00F33413">
        <w:rPr>
          <w:color w:val="auto"/>
          <w:sz w:val="22"/>
          <w:szCs w:val="22"/>
        </w:rPr>
        <w:t>Die Eignung der Kindertagespflegeperson für Kindertagespflege richtet sich nach § 43 Abs. 2 SGB VIII bzw. § 23 Abs. 3 SGB VIII. Die Gewährung der laufenden Geldleistung ist darüber hinaus an die Teilnahme entsprechender Qualifizierungsmaßnahmen gebunden (vgl. unter Nr. 4.3). Als für die Kindertagespflege teilqualifiziert sind v</w:t>
      </w:r>
      <w:r w:rsidR="00DA7BAE">
        <w:rPr>
          <w:color w:val="auto"/>
          <w:sz w:val="22"/>
          <w:szCs w:val="22"/>
        </w:rPr>
        <w:t>on vorne herein Personen anzuse</w:t>
      </w:r>
      <w:r w:rsidRPr="00F33413">
        <w:rPr>
          <w:color w:val="auto"/>
          <w:sz w:val="22"/>
          <w:szCs w:val="22"/>
        </w:rPr>
        <w:t>hen, die über eine berufliche Ausbildung mit (sozial-)pädagogischem, erzieherischem oder kinderpflegerischem Schwerpunkt verfügen. Diese müssen lediglich den Grundkurs Kinder</w:t>
      </w:r>
      <w:r w:rsidR="00DA7BAE">
        <w:rPr>
          <w:color w:val="auto"/>
          <w:sz w:val="22"/>
          <w:szCs w:val="22"/>
        </w:rPr>
        <w:t>tagespflege absolvieren.</w:t>
      </w:r>
    </w:p>
    <w:p w14:paraId="4655005A" w14:textId="77777777" w:rsidR="00DA7BAE" w:rsidRDefault="00DA7BAE" w:rsidP="00F33413">
      <w:pPr>
        <w:pStyle w:val="Default"/>
        <w:rPr>
          <w:color w:val="auto"/>
          <w:sz w:val="22"/>
          <w:szCs w:val="22"/>
        </w:rPr>
      </w:pPr>
    </w:p>
    <w:p w14:paraId="45FB43E1" w14:textId="09012EE9" w:rsidR="00953B37" w:rsidRDefault="00953B37">
      <w:pPr>
        <w:rPr>
          <w:rFonts w:ascii="Arial" w:hAnsi="Arial" w:cs="Arial"/>
        </w:rPr>
      </w:pPr>
      <w:r>
        <w:br w:type="page"/>
      </w:r>
    </w:p>
    <w:p w14:paraId="0D7144C3" w14:textId="77777777" w:rsidR="00932834" w:rsidRDefault="00932834" w:rsidP="00F33413">
      <w:pPr>
        <w:pStyle w:val="Default"/>
        <w:rPr>
          <w:color w:val="auto"/>
          <w:sz w:val="22"/>
          <w:szCs w:val="22"/>
        </w:rPr>
      </w:pPr>
    </w:p>
    <w:p w14:paraId="5367D7A5" w14:textId="77777777" w:rsidR="007C7007" w:rsidRPr="00F33413" w:rsidRDefault="007C7007" w:rsidP="00F33413">
      <w:pPr>
        <w:pStyle w:val="Default"/>
        <w:rPr>
          <w:color w:val="auto"/>
          <w:sz w:val="22"/>
          <w:szCs w:val="22"/>
        </w:rPr>
      </w:pPr>
      <w:r w:rsidRPr="00F33413">
        <w:rPr>
          <w:b/>
          <w:bCs/>
          <w:color w:val="auto"/>
          <w:sz w:val="22"/>
          <w:szCs w:val="22"/>
        </w:rPr>
        <w:t xml:space="preserve">4. Höhe der laufenden Geldleistung für Kindertagespflege nach SGB VIII </w:t>
      </w:r>
    </w:p>
    <w:p w14:paraId="51C8A4AA" w14:textId="77777777" w:rsidR="00DA7BAE" w:rsidRDefault="00DA7BAE" w:rsidP="00F33413">
      <w:pPr>
        <w:pStyle w:val="Default"/>
        <w:rPr>
          <w:color w:val="auto"/>
          <w:sz w:val="22"/>
          <w:szCs w:val="22"/>
        </w:rPr>
      </w:pPr>
    </w:p>
    <w:p w14:paraId="1961F1CA" w14:textId="77777777" w:rsidR="007C7007" w:rsidRDefault="007C7007" w:rsidP="00F33413">
      <w:pPr>
        <w:pStyle w:val="Default"/>
        <w:rPr>
          <w:color w:val="auto"/>
          <w:sz w:val="22"/>
          <w:szCs w:val="22"/>
        </w:rPr>
      </w:pPr>
      <w:r w:rsidRPr="00F33413">
        <w:rPr>
          <w:color w:val="auto"/>
          <w:sz w:val="22"/>
          <w:szCs w:val="22"/>
        </w:rPr>
        <w:t>Der vom Jugendamt vermittelten Kindertagespflegeperson wird eine laufende Geldleistung gewährt. Dabei liegt das Modell der selbständigen Kindertagespflegeperson zugrunde. Die laufende Geldleistung umfass</w:t>
      </w:r>
      <w:r w:rsidR="004F3932">
        <w:rPr>
          <w:color w:val="auto"/>
          <w:sz w:val="22"/>
          <w:szCs w:val="22"/>
        </w:rPr>
        <w:t>t gemäß § 23 Abs. 2 SGB VIII</w:t>
      </w:r>
    </w:p>
    <w:p w14:paraId="5D8598AA" w14:textId="77777777" w:rsidR="00DA7BAE" w:rsidRDefault="00DA7BAE" w:rsidP="00F33413">
      <w:pPr>
        <w:pStyle w:val="Default"/>
        <w:rPr>
          <w:color w:val="auto"/>
          <w:sz w:val="22"/>
          <w:szCs w:val="22"/>
        </w:rPr>
      </w:pPr>
    </w:p>
    <w:p w14:paraId="693E9A21" w14:textId="77777777" w:rsidR="00DA7BAE" w:rsidRPr="00F33413" w:rsidRDefault="00DA7BAE" w:rsidP="00DA7BAE">
      <w:pPr>
        <w:pStyle w:val="Default"/>
        <w:numPr>
          <w:ilvl w:val="0"/>
          <w:numId w:val="1"/>
        </w:numPr>
        <w:rPr>
          <w:color w:val="auto"/>
          <w:sz w:val="22"/>
          <w:szCs w:val="22"/>
        </w:rPr>
      </w:pPr>
      <w:r w:rsidRPr="00F33413">
        <w:rPr>
          <w:color w:val="auto"/>
          <w:sz w:val="22"/>
          <w:szCs w:val="22"/>
        </w:rPr>
        <w:t xml:space="preserve">einen Betrag zur Anerkennung ihrer Förderungsleistung (Anerkennungsbetrag), </w:t>
      </w:r>
    </w:p>
    <w:p w14:paraId="21ABE52B" w14:textId="77777777" w:rsidR="00DA7BAE" w:rsidRPr="00F33413" w:rsidRDefault="00DA7BAE" w:rsidP="00DA7BAE">
      <w:pPr>
        <w:pStyle w:val="Default"/>
        <w:numPr>
          <w:ilvl w:val="0"/>
          <w:numId w:val="1"/>
        </w:numPr>
        <w:rPr>
          <w:color w:val="auto"/>
          <w:sz w:val="22"/>
          <w:szCs w:val="22"/>
        </w:rPr>
      </w:pPr>
      <w:r w:rsidRPr="00F33413">
        <w:rPr>
          <w:color w:val="auto"/>
          <w:sz w:val="22"/>
          <w:szCs w:val="22"/>
        </w:rPr>
        <w:t xml:space="preserve">die Erstattung angemessener Kosten, die der Kindertagespflegeperson für den Sachaufwand entstehen, </w:t>
      </w:r>
    </w:p>
    <w:p w14:paraId="5A835BCA" w14:textId="77777777" w:rsidR="00DA7BAE" w:rsidRPr="00F33413" w:rsidRDefault="00DA7BAE" w:rsidP="00DA7BAE">
      <w:pPr>
        <w:pStyle w:val="Default"/>
        <w:numPr>
          <w:ilvl w:val="0"/>
          <w:numId w:val="1"/>
        </w:numPr>
        <w:rPr>
          <w:color w:val="auto"/>
          <w:sz w:val="22"/>
          <w:szCs w:val="22"/>
        </w:rPr>
      </w:pPr>
      <w:r w:rsidRPr="00F33413">
        <w:rPr>
          <w:color w:val="auto"/>
          <w:sz w:val="22"/>
          <w:szCs w:val="22"/>
        </w:rPr>
        <w:t xml:space="preserve">die Erstattung nachgewiesener Aufwendungen </w:t>
      </w:r>
      <w:r>
        <w:rPr>
          <w:color w:val="auto"/>
          <w:sz w:val="22"/>
          <w:szCs w:val="22"/>
        </w:rPr>
        <w:t>für Beiträge zu einer angemesse</w:t>
      </w:r>
      <w:r w:rsidRPr="00F33413">
        <w:rPr>
          <w:color w:val="auto"/>
          <w:sz w:val="22"/>
          <w:szCs w:val="22"/>
        </w:rPr>
        <w:t>nen Unfallversicherung sowie die hälftige Erst</w:t>
      </w:r>
      <w:r>
        <w:rPr>
          <w:color w:val="auto"/>
          <w:sz w:val="22"/>
          <w:szCs w:val="22"/>
        </w:rPr>
        <w:t>attung nachgewiesener Aufwendun</w:t>
      </w:r>
      <w:r w:rsidRPr="00F33413">
        <w:rPr>
          <w:color w:val="auto"/>
          <w:sz w:val="22"/>
          <w:szCs w:val="22"/>
        </w:rPr>
        <w:t xml:space="preserve">gen zu einer angemessenen Alterssicherung der Kindertagespflegeperson und </w:t>
      </w:r>
    </w:p>
    <w:p w14:paraId="7C6544EC" w14:textId="77777777" w:rsidR="00DA7BAE" w:rsidRPr="00F33413" w:rsidRDefault="00DA7BAE" w:rsidP="00DA7BAE">
      <w:pPr>
        <w:pStyle w:val="Default"/>
        <w:numPr>
          <w:ilvl w:val="0"/>
          <w:numId w:val="1"/>
        </w:numPr>
        <w:rPr>
          <w:color w:val="auto"/>
          <w:sz w:val="22"/>
          <w:szCs w:val="22"/>
        </w:rPr>
      </w:pPr>
      <w:r w:rsidRPr="00F33413">
        <w:rPr>
          <w:color w:val="auto"/>
          <w:sz w:val="22"/>
          <w:szCs w:val="22"/>
        </w:rPr>
        <w:t>die hälftige Erstattung nachgewiesener Aufwendungen zu einer angemessenen Kranken- und Pflegeversiche</w:t>
      </w:r>
      <w:r>
        <w:rPr>
          <w:color w:val="auto"/>
          <w:sz w:val="22"/>
          <w:szCs w:val="22"/>
        </w:rPr>
        <w:t>rung.</w:t>
      </w:r>
    </w:p>
    <w:p w14:paraId="54120B31" w14:textId="77777777" w:rsidR="00DA7BAE" w:rsidRDefault="00DA7BAE" w:rsidP="00F33413">
      <w:pPr>
        <w:pStyle w:val="Default"/>
        <w:rPr>
          <w:color w:val="auto"/>
          <w:sz w:val="22"/>
          <w:szCs w:val="22"/>
        </w:rPr>
      </w:pPr>
    </w:p>
    <w:p w14:paraId="53444193" w14:textId="77777777" w:rsidR="007C7007" w:rsidRPr="00F33413" w:rsidRDefault="007C7007" w:rsidP="00F33413">
      <w:pPr>
        <w:pStyle w:val="Default"/>
        <w:rPr>
          <w:color w:val="auto"/>
          <w:sz w:val="22"/>
          <w:szCs w:val="22"/>
        </w:rPr>
      </w:pPr>
      <w:r w:rsidRPr="00F33413">
        <w:rPr>
          <w:color w:val="auto"/>
          <w:sz w:val="22"/>
          <w:szCs w:val="22"/>
        </w:rPr>
        <w:t xml:space="preserve">Nach § 23 Abs. 2a SGB VIII ist der Anerkennungsbetrag leistungsgerecht auszugestalten. Dabei sind der zeitliche Umfang der Leistung und die Anzahl sowie der Förderbedarf der betreuten Kinder zu berücksichtigen. </w:t>
      </w:r>
    </w:p>
    <w:p w14:paraId="7C947805" w14:textId="77777777" w:rsidR="00DA7BAE" w:rsidRDefault="00DA7BAE" w:rsidP="00F33413">
      <w:pPr>
        <w:pStyle w:val="Default"/>
        <w:rPr>
          <w:color w:val="auto"/>
          <w:sz w:val="22"/>
          <w:szCs w:val="22"/>
        </w:rPr>
      </w:pPr>
    </w:p>
    <w:p w14:paraId="66CD4CED" w14:textId="77777777" w:rsidR="001A7DF8" w:rsidRDefault="001A7DF8" w:rsidP="00F33413">
      <w:pPr>
        <w:pStyle w:val="Default"/>
        <w:rPr>
          <w:color w:val="auto"/>
          <w:sz w:val="22"/>
          <w:szCs w:val="22"/>
        </w:rPr>
      </w:pPr>
    </w:p>
    <w:p w14:paraId="6D0D1CB3" w14:textId="77777777" w:rsidR="007C7007" w:rsidRPr="00565438" w:rsidRDefault="007C7007" w:rsidP="00F33413">
      <w:pPr>
        <w:pStyle w:val="Default"/>
        <w:rPr>
          <w:color w:val="auto"/>
          <w:sz w:val="22"/>
          <w:szCs w:val="22"/>
          <w:u w:val="single"/>
        </w:rPr>
      </w:pPr>
      <w:r w:rsidRPr="00565438">
        <w:rPr>
          <w:color w:val="auto"/>
          <w:sz w:val="22"/>
          <w:szCs w:val="22"/>
          <w:u w:val="single"/>
        </w:rPr>
        <w:t xml:space="preserve">4.1 </w:t>
      </w:r>
      <w:proofErr w:type="gramStart"/>
      <w:r w:rsidRPr="00565438">
        <w:rPr>
          <w:color w:val="auto"/>
          <w:sz w:val="22"/>
          <w:szCs w:val="22"/>
          <w:u w:val="single"/>
        </w:rPr>
        <w:t>Anerkennungsbetrag</w:t>
      </w:r>
      <w:proofErr w:type="gramEnd"/>
      <w:r w:rsidRPr="00565438">
        <w:rPr>
          <w:color w:val="auto"/>
          <w:sz w:val="22"/>
          <w:szCs w:val="22"/>
          <w:u w:val="single"/>
        </w:rPr>
        <w:t xml:space="preserve"> </w:t>
      </w:r>
    </w:p>
    <w:p w14:paraId="2B1301DB" w14:textId="77777777" w:rsidR="00DA7BAE" w:rsidRDefault="00DA7BAE" w:rsidP="00F33413">
      <w:pPr>
        <w:pStyle w:val="Default"/>
        <w:rPr>
          <w:color w:val="auto"/>
          <w:sz w:val="22"/>
          <w:szCs w:val="22"/>
        </w:rPr>
      </w:pPr>
    </w:p>
    <w:p w14:paraId="133AE7BB" w14:textId="77777777" w:rsidR="00B94D95" w:rsidRDefault="007C7007" w:rsidP="00F33413">
      <w:pPr>
        <w:pStyle w:val="Default"/>
        <w:rPr>
          <w:color w:val="auto"/>
          <w:sz w:val="22"/>
          <w:szCs w:val="22"/>
        </w:rPr>
      </w:pPr>
      <w:r w:rsidRPr="00F33413">
        <w:rPr>
          <w:color w:val="auto"/>
          <w:sz w:val="22"/>
          <w:szCs w:val="22"/>
        </w:rPr>
        <w:t>Bei der Festlegung der Höhe des Anerkennungsbetrags ist zu berücksichtigen, dass es sich um einen Betrag zur Anerkennung der Förderleistung, nicht um ein Entgelt handelt. Die finanzielle Vergütung der Kindertagespflege muss erst ab einem gewissen Umfang der Aus-übung der Tätigkeit das Auskommen der Kindertagespflegeperson sichern.</w:t>
      </w:r>
      <w:r w:rsidR="008B3AC2" w:rsidRPr="00F33413">
        <w:rPr>
          <w:color w:val="auto"/>
          <w:sz w:val="22"/>
          <w:szCs w:val="22"/>
        </w:rPr>
        <w:t xml:space="preserve"> </w:t>
      </w:r>
    </w:p>
    <w:p w14:paraId="55D8BB1D" w14:textId="77777777" w:rsidR="00B94D95" w:rsidRDefault="00B94D95" w:rsidP="00F33413">
      <w:pPr>
        <w:pStyle w:val="Default"/>
        <w:rPr>
          <w:color w:val="auto"/>
          <w:sz w:val="22"/>
          <w:szCs w:val="22"/>
        </w:rPr>
      </w:pPr>
    </w:p>
    <w:p w14:paraId="768F1AA1" w14:textId="77777777" w:rsidR="007C7007" w:rsidRPr="00F33413" w:rsidRDefault="007C7007" w:rsidP="00F33413">
      <w:pPr>
        <w:pStyle w:val="Default"/>
        <w:rPr>
          <w:color w:val="auto"/>
          <w:sz w:val="22"/>
          <w:szCs w:val="22"/>
        </w:rPr>
      </w:pPr>
      <w:r w:rsidRPr="00F33413">
        <w:rPr>
          <w:color w:val="auto"/>
          <w:sz w:val="22"/>
          <w:szCs w:val="22"/>
        </w:rPr>
        <w:t>Zudem kommt den einzelnen Trägern der örtlichen Jugendhilfe ein Gestaltungs- und Beurteilungsspielraum zu, im Rahmen dessen nach ständiger Rechtsprechung trotz der Unterschiede hinsichtlich der Qualifikationsanforderungen und des Aufgabenbereichs die Vergütung von einer pädagogischen Kraft in einer Kindertageseinrichtung als mögli</w:t>
      </w:r>
      <w:r w:rsidR="00DA7BAE">
        <w:rPr>
          <w:color w:val="auto"/>
          <w:sz w:val="22"/>
          <w:szCs w:val="22"/>
        </w:rPr>
        <w:t>cher Orientierungsmaßstab heran</w:t>
      </w:r>
      <w:r w:rsidRPr="00F33413">
        <w:rPr>
          <w:color w:val="auto"/>
          <w:sz w:val="22"/>
          <w:szCs w:val="22"/>
        </w:rPr>
        <w:t>gezogen werden kann.</w:t>
      </w:r>
    </w:p>
    <w:p w14:paraId="6AFD7D2F" w14:textId="77777777" w:rsidR="00C42283" w:rsidRDefault="00C42283" w:rsidP="00F33413">
      <w:pPr>
        <w:pStyle w:val="Default"/>
        <w:rPr>
          <w:sz w:val="22"/>
          <w:szCs w:val="22"/>
        </w:rPr>
      </w:pPr>
    </w:p>
    <w:p w14:paraId="19B86718" w14:textId="1D441A99" w:rsidR="007C7007" w:rsidRPr="00F33413" w:rsidRDefault="007C7007" w:rsidP="00F33413">
      <w:pPr>
        <w:pStyle w:val="Default"/>
        <w:rPr>
          <w:color w:val="auto"/>
          <w:sz w:val="22"/>
          <w:szCs w:val="22"/>
        </w:rPr>
      </w:pPr>
      <w:r w:rsidRPr="00F33413">
        <w:rPr>
          <w:color w:val="auto"/>
          <w:sz w:val="22"/>
          <w:szCs w:val="22"/>
        </w:rPr>
        <w:t xml:space="preserve">Unter Berücksichtigung von Vergleichsberechnungen analog zur Betreuungsleistung einer pädagogischen </w:t>
      </w:r>
      <w:r w:rsidR="00047111" w:rsidRPr="00047111">
        <w:rPr>
          <w:color w:val="000000" w:themeColor="text1"/>
          <w:sz w:val="22"/>
          <w:szCs w:val="22"/>
        </w:rPr>
        <w:t>Assistenz</w:t>
      </w:r>
      <w:r w:rsidR="00B94D95" w:rsidRPr="00047111">
        <w:rPr>
          <w:color w:val="000000" w:themeColor="text1"/>
          <w:sz w:val="22"/>
          <w:szCs w:val="22"/>
        </w:rPr>
        <w:t>k</w:t>
      </w:r>
      <w:r w:rsidRPr="00047111">
        <w:rPr>
          <w:color w:val="000000" w:themeColor="text1"/>
          <w:sz w:val="22"/>
          <w:szCs w:val="22"/>
        </w:rPr>
        <w:t>raft</w:t>
      </w:r>
      <w:r w:rsidRPr="00F33413">
        <w:rPr>
          <w:color w:val="auto"/>
          <w:sz w:val="22"/>
          <w:szCs w:val="22"/>
        </w:rPr>
        <w:t xml:space="preserve"> in einer Kindertageseinrichtung, des zeitlichen Umfangs der Leistung, der Anzahl und des Förderbedarfs der betreuten Kinder s</w:t>
      </w:r>
      <w:r w:rsidR="00565438">
        <w:rPr>
          <w:color w:val="auto"/>
          <w:sz w:val="22"/>
          <w:szCs w:val="22"/>
        </w:rPr>
        <w:t>owie der Sonderstellung der Kin</w:t>
      </w:r>
      <w:r w:rsidRPr="00F33413">
        <w:rPr>
          <w:color w:val="auto"/>
          <w:sz w:val="22"/>
          <w:szCs w:val="22"/>
        </w:rPr>
        <w:t>dertagespflege im Bereich der Kindertagesbetreuung werden bei einem zeitlichen Umfang von vierzig Betreuungsstunden pro Woche und Kind nach pflichtgem</w:t>
      </w:r>
      <w:r w:rsidR="00183315">
        <w:rPr>
          <w:color w:val="auto"/>
          <w:sz w:val="22"/>
          <w:szCs w:val="22"/>
        </w:rPr>
        <w:t xml:space="preserve">äßem Ermessen </w:t>
      </w:r>
      <w:r w:rsidR="00183315" w:rsidRPr="00AB5ED7">
        <w:rPr>
          <w:color w:val="auto"/>
          <w:sz w:val="22"/>
          <w:szCs w:val="22"/>
        </w:rPr>
        <w:t xml:space="preserve">zum </w:t>
      </w:r>
      <w:r w:rsidR="007A07BA" w:rsidRPr="00AB5ED7">
        <w:rPr>
          <w:color w:val="000000" w:themeColor="text1"/>
          <w:sz w:val="22"/>
          <w:szCs w:val="22"/>
        </w:rPr>
        <w:t>1. Januar 2024</w:t>
      </w:r>
      <w:r w:rsidR="00D777CC" w:rsidRPr="00AB5ED7">
        <w:rPr>
          <w:color w:val="000000" w:themeColor="text1"/>
          <w:sz w:val="22"/>
          <w:szCs w:val="22"/>
        </w:rPr>
        <w:t xml:space="preserve"> </w:t>
      </w:r>
      <w:r w:rsidRPr="00AB5ED7">
        <w:rPr>
          <w:color w:val="auto"/>
          <w:sz w:val="22"/>
          <w:szCs w:val="22"/>
        </w:rPr>
        <w:t>folgende</w:t>
      </w:r>
      <w:r w:rsidR="00F84FD4">
        <w:rPr>
          <w:color w:val="auto"/>
          <w:sz w:val="22"/>
          <w:szCs w:val="22"/>
        </w:rPr>
        <w:t xml:space="preserve"> Anerkennungsbeträge angesetzt:</w:t>
      </w:r>
    </w:p>
    <w:p w14:paraId="5257B04D" w14:textId="77777777" w:rsidR="007C7007" w:rsidRPr="00EC5E98" w:rsidRDefault="007C7007" w:rsidP="00C42283">
      <w:pPr>
        <w:pStyle w:val="Default"/>
        <w:rPr>
          <w:strike/>
          <w:color w:val="auto"/>
          <w:sz w:val="22"/>
          <w:szCs w:val="22"/>
        </w:rPr>
      </w:pPr>
    </w:p>
    <w:p w14:paraId="091356BD" w14:textId="1D414D49" w:rsidR="00183315" w:rsidRPr="00CF39DF" w:rsidRDefault="007C7007" w:rsidP="00DA7BAE">
      <w:pPr>
        <w:pStyle w:val="Default"/>
        <w:numPr>
          <w:ilvl w:val="0"/>
          <w:numId w:val="1"/>
        </w:numPr>
        <w:rPr>
          <w:color w:val="auto"/>
          <w:sz w:val="22"/>
          <w:szCs w:val="22"/>
        </w:rPr>
      </w:pPr>
      <w:r w:rsidRPr="00CF39DF">
        <w:rPr>
          <w:color w:val="auto"/>
          <w:sz w:val="22"/>
          <w:szCs w:val="22"/>
        </w:rPr>
        <w:t xml:space="preserve">für U 3 </w:t>
      </w:r>
      <w:r w:rsidR="00EC5E98" w:rsidRPr="00CF39DF">
        <w:rPr>
          <w:color w:val="auto"/>
          <w:sz w:val="22"/>
          <w:szCs w:val="22"/>
        </w:rPr>
        <w:t xml:space="preserve">und Ü 3 </w:t>
      </w:r>
      <w:r w:rsidR="00183315" w:rsidRPr="00CF39DF">
        <w:rPr>
          <w:color w:val="auto"/>
          <w:sz w:val="22"/>
          <w:szCs w:val="22"/>
        </w:rPr>
        <w:t xml:space="preserve">Kinder aufgrund des </w:t>
      </w:r>
      <w:r w:rsidR="00224E1B" w:rsidRPr="00CF39DF">
        <w:rPr>
          <w:color w:val="auto"/>
          <w:sz w:val="22"/>
          <w:szCs w:val="22"/>
        </w:rPr>
        <w:t xml:space="preserve">jeweiligen </w:t>
      </w:r>
      <w:proofErr w:type="spellStart"/>
      <w:r w:rsidR="00224E1B" w:rsidRPr="00CF39DF">
        <w:rPr>
          <w:color w:val="auto"/>
          <w:sz w:val="22"/>
          <w:szCs w:val="22"/>
        </w:rPr>
        <w:t>kindbezogenen</w:t>
      </w:r>
      <w:proofErr w:type="spellEnd"/>
      <w:r w:rsidR="001503BD" w:rsidRPr="00CF39DF">
        <w:rPr>
          <w:color w:val="auto"/>
          <w:sz w:val="22"/>
          <w:szCs w:val="22"/>
        </w:rPr>
        <w:t xml:space="preserve"> Förderbedarfs </w:t>
      </w:r>
      <w:r w:rsidR="00CF39DF" w:rsidRPr="00CF39DF">
        <w:rPr>
          <w:color w:val="auto"/>
          <w:sz w:val="22"/>
          <w:szCs w:val="22"/>
        </w:rPr>
        <w:t>468</w:t>
      </w:r>
      <w:r w:rsidR="000E5B8E">
        <w:rPr>
          <w:color w:val="auto"/>
          <w:sz w:val="22"/>
          <w:szCs w:val="22"/>
        </w:rPr>
        <w:t> </w:t>
      </w:r>
      <w:r w:rsidR="00CF39DF" w:rsidRPr="00CF39DF">
        <w:rPr>
          <w:color w:val="auto"/>
          <w:sz w:val="22"/>
          <w:szCs w:val="22"/>
        </w:rPr>
        <w:t>Euro</w:t>
      </w:r>
    </w:p>
    <w:p w14:paraId="45F33F31" w14:textId="5B7A97A6" w:rsidR="007C7007" w:rsidRPr="00CF39DF" w:rsidRDefault="007C7007" w:rsidP="00183315">
      <w:pPr>
        <w:pStyle w:val="Default"/>
        <w:numPr>
          <w:ilvl w:val="0"/>
          <w:numId w:val="1"/>
        </w:numPr>
        <w:rPr>
          <w:color w:val="auto"/>
          <w:sz w:val="22"/>
          <w:szCs w:val="22"/>
        </w:rPr>
      </w:pPr>
      <w:r w:rsidRPr="00CF39DF">
        <w:rPr>
          <w:color w:val="auto"/>
          <w:sz w:val="22"/>
          <w:szCs w:val="22"/>
        </w:rPr>
        <w:t xml:space="preserve">und für Inklusionskinder aufgrund des besonderen und erhöhten Förderbedarfs </w:t>
      </w:r>
      <w:r w:rsidR="00CF39DF" w:rsidRPr="00CF39DF">
        <w:rPr>
          <w:color w:val="auto"/>
          <w:sz w:val="22"/>
          <w:szCs w:val="22"/>
        </w:rPr>
        <w:t>1</w:t>
      </w:r>
      <w:r w:rsidR="000E5B8E">
        <w:rPr>
          <w:color w:val="auto"/>
          <w:sz w:val="22"/>
          <w:szCs w:val="22"/>
        </w:rPr>
        <w:t>.</w:t>
      </w:r>
      <w:r w:rsidR="00CF39DF" w:rsidRPr="00CF39DF">
        <w:rPr>
          <w:color w:val="auto"/>
          <w:sz w:val="22"/>
          <w:szCs w:val="22"/>
        </w:rPr>
        <w:t>053</w:t>
      </w:r>
      <w:r w:rsidR="000E5B8E">
        <w:rPr>
          <w:color w:val="auto"/>
          <w:sz w:val="22"/>
          <w:szCs w:val="22"/>
        </w:rPr>
        <w:t> </w:t>
      </w:r>
      <w:r w:rsidR="00CF39DF" w:rsidRPr="00CF39DF">
        <w:rPr>
          <w:color w:val="auto"/>
          <w:sz w:val="22"/>
          <w:szCs w:val="22"/>
        </w:rPr>
        <w:t>Euro</w:t>
      </w:r>
      <w:r w:rsidR="00CF39DF">
        <w:rPr>
          <w:rStyle w:val="Funotenzeichen"/>
          <w:color w:val="auto"/>
          <w:sz w:val="22"/>
          <w:szCs w:val="22"/>
        </w:rPr>
        <w:footnoteReference w:id="3"/>
      </w:r>
      <w:r w:rsidRPr="00CF39DF">
        <w:rPr>
          <w:color w:val="auto"/>
          <w:sz w:val="22"/>
          <w:szCs w:val="22"/>
        </w:rPr>
        <w:t xml:space="preserve"> </w:t>
      </w:r>
    </w:p>
    <w:p w14:paraId="1FCC0CED" w14:textId="77777777" w:rsidR="007C7007" w:rsidRPr="00F33413" w:rsidRDefault="007C7007" w:rsidP="00F33413">
      <w:pPr>
        <w:pStyle w:val="Default"/>
        <w:rPr>
          <w:color w:val="auto"/>
          <w:sz w:val="22"/>
          <w:szCs w:val="22"/>
        </w:rPr>
      </w:pPr>
    </w:p>
    <w:p w14:paraId="72189691" w14:textId="77777777" w:rsidR="007C7007" w:rsidRDefault="007C7007" w:rsidP="00F33413">
      <w:pPr>
        <w:pStyle w:val="Default"/>
        <w:rPr>
          <w:color w:val="FF0000"/>
          <w:sz w:val="22"/>
          <w:szCs w:val="22"/>
        </w:rPr>
      </w:pPr>
      <w:r w:rsidRPr="00F33413">
        <w:rPr>
          <w:color w:val="auto"/>
          <w:sz w:val="22"/>
          <w:szCs w:val="22"/>
        </w:rPr>
        <w:t>Aufgrund der Angemessenheit der Förderungsleistung nach § 23 Abs. 2 Nr. 2 SGB VIII ist systematisch nicht vorgesehen, dass die Kindertagespflegeperson hierfür zusätzliche Geld-leistungen von den Erzieh</w:t>
      </w:r>
      <w:r w:rsidR="00DA7BAE">
        <w:rPr>
          <w:color w:val="auto"/>
          <w:sz w:val="22"/>
          <w:szCs w:val="22"/>
        </w:rPr>
        <w:t>ungsberechtigten verlangen kann</w:t>
      </w:r>
      <w:r w:rsidR="00DA7BAE">
        <w:rPr>
          <w:rStyle w:val="Funotenzeichen"/>
          <w:color w:val="auto"/>
          <w:sz w:val="22"/>
          <w:szCs w:val="22"/>
        </w:rPr>
        <w:footnoteReference w:id="4"/>
      </w:r>
      <w:r w:rsidR="00E7387B">
        <w:rPr>
          <w:color w:val="auto"/>
          <w:sz w:val="22"/>
          <w:szCs w:val="22"/>
        </w:rPr>
        <w:t>.</w:t>
      </w:r>
    </w:p>
    <w:p w14:paraId="34553AE7" w14:textId="77777777" w:rsidR="003B38A1" w:rsidRPr="00F33413" w:rsidRDefault="003B38A1" w:rsidP="00F33413">
      <w:pPr>
        <w:pStyle w:val="Default"/>
        <w:rPr>
          <w:color w:val="auto"/>
          <w:sz w:val="22"/>
          <w:szCs w:val="22"/>
        </w:rPr>
      </w:pPr>
    </w:p>
    <w:p w14:paraId="44C17E11" w14:textId="77777777" w:rsidR="00932834" w:rsidRDefault="00932834" w:rsidP="00F33413">
      <w:pPr>
        <w:pStyle w:val="Default"/>
        <w:rPr>
          <w:color w:val="auto"/>
          <w:sz w:val="22"/>
          <w:szCs w:val="22"/>
          <w:u w:val="single"/>
        </w:rPr>
      </w:pPr>
    </w:p>
    <w:p w14:paraId="4E0E3D53" w14:textId="77777777" w:rsidR="007C7007" w:rsidRPr="00AF7053" w:rsidRDefault="007C7007" w:rsidP="00F33413">
      <w:pPr>
        <w:pStyle w:val="Default"/>
        <w:rPr>
          <w:color w:val="auto"/>
          <w:sz w:val="22"/>
          <w:szCs w:val="22"/>
          <w:u w:val="single"/>
        </w:rPr>
      </w:pPr>
      <w:r w:rsidRPr="00AF7053">
        <w:rPr>
          <w:color w:val="auto"/>
          <w:sz w:val="22"/>
          <w:szCs w:val="22"/>
          <w:u w:val="single"/>
        </w:rPr>
        <w:t xml:space="preserve">4.2 Sachaufwand </w:t>
      </w:r>
    </w:p>
    <w:p w14:paraId="13536941" w14:textId="77777777" w:rsidR="00DA7BAE" w:rsidRDefault="00DA7BAE" w:rsidP="00F33413">
      <w:pPr>
        <w:pStyle w:val="Default"/>
        <w:rPr>
          <w:color w:val="auto"/>
          <w:sz w:val="22"/>
          <w:szCs w:val="22"/>
        </w:rPr>
      </w:pPr>
    </w:p>
    <w:p w14:paraId="01F99CC3" w14:textId="77777777" w:rsidR="00C53331" w:rsidRDefault="00551A33" w:rsidP="00DA7BAE">
      <w:pPr>
        <w:pStyle w:val="Default"/>
        <w:rPr>
          <w:color w:val="auto"/>
          <w:sz w:val="22"/>
          <w:szCs w:val="22"/>
        </w:rPr>
      </w:pPr>
      <w:r>
        <w:rPr>
          <w:color w:val="auto"/>
          <w:sz w:val="22"/>
          <w:szCs w:val="22"/>
        </w:rPr>
        <w:t xml:space="preserve">Der Kindertagespflegeperson werden die angemessenen Kosten erstattet, die für den Sachaufwand entstehen </w:t>
      </w:r>
      <w:r w:rsidR="007C7007" w:rsidRPr="00F33413">
        <w:rPr>
          <w:color w:val="auto"/>
          <w:sz w:val="22"/>
          <w:szCs w:val="22"/>
        </w:rPr>
        <w:t>(§ 23 Abs. 2 Nr. 1 SGB VIII)</w:t>
      </w:r>
      <w:r>
        <w:rPr>
          <w:color w:val="auto"/>
          <w:sz w:val="22"/>
          <w:szCs w:val="22"/>
        </w:rPr>
        <w:t xml:space="preserve">. </w:t>
      </w:r>
      <w:r w:rsidR="002D507E">
        <w:rPr>
          <w:color w:val="auto"/>
          <w:sz w:val="22"/>
          <w:szCs w:val="22"/>
        </w:rPr>
        <w:t>Dabei werden</w:t>
      </w:r>
      <w:r>
        <w:rPr>
          <w:color w:val="auto"/>
          <w:sz w:val="22"/>
          <w:szCs w:val="22"/>
        </w:rPr>
        <w:t xml:space="preserve"> die Kosten</w:t>
      </w:r>
      <w:r w:rsidR="002D507E">
        <w:rPr>
          <w:color w:val="auto"/>
          <w:sz w:val="22"/>
          <w:szCs w:val="22"/>
        </w:rPr>
        <w:t xml:space="preserve"> angesetzt</w:t>
      </w:r>
      <w:r>
        <w:rPr>
          <w:color w:val="auto"/>
          <w:sz w:val="22"/>
          <w:szCs w:val="22"/>
        </w:rPr>
        <w:t xml:space="preserve">, </w:t>
      </w:r>
      <w:r w:rsidRPr="00BA3C1E">
        <w:rPr>
          <w:color w:val="000000" w:themeColor="text1"/>
          <w:sz w:val="22"/>
          <w:szCs w:val="22"/>
        </w:rPr>
        <w:t xml:space="preserve">die </w:t>
      </w:r>
      <w:r>
        <w:rPr>
          <w:color w:val="auto"/>
          <w:sz w:val="22"/>
          <w:szCs w:val="22"/>
        </w:rPr>
        <w:t>ortsbezogen marktüblich sin</w:t>
      </w:r>
      <w:r w:rsidR="007A07BA">
        <w:rPr>
          <w:color w:val="auto"/>
          <w:sz w:val="22"/>
          <w:szCs w:val="22"/>
        </w:rPr>
        <w:t>d und von der Kindertagespflegeperson</w:t>
      </w:r>
      <w:r>
        <w:rPr>
          <w:color w:val="auto"/>
          <w:sz w:val="22"/>
          <w:szCs w:val="22"/>
        </w:rPr>
        <w:t xml:space="preserve"> endgültig wirtschaftlich getragen werden.</w:t>
      </w:r>
      <w:r w:rsidR="002D507E">
        <w:rPr>
          <w:color w:val="auto"/>
          <w:sz w:val="22"/>
          <w:szCs w:val="22"/>
        </w:rPr>
        <w:t xml:space="preserve"> </w:t>
      </w:r>
    </w:p>
    <w:p w14:paraId="5FFF9684" w14:textId="77777777" w:rsidR="00C53331" w:rsidRDefault="00C53331" w:rsidP="00DA7BAE">
      <w:pPr>
        <w:pStyle w:val="Default"/>
        <w:rPr>
          <w:color w:val="auto"/>
          <w:sz w:val="22"/>
          <w:szCs w:val="22"/>
        </w:rPr>
      </w:pPr>
    </w:p>
    <w:p w14:paraId="6B3E3034" w14:textId="77777777" w:rsidR="00DA7BAE" w:rsidRDefault="002D507E" w:rsidP="00DA7BAE">
      <w:pPr>
        <w:pStyle w:val="Default"/>
        <w:rPr>
          <w:color w:val="auto"/>
          <w:sz w:val="22"/>
          <w:szCs w:val="22"/>
        </w:rPr>
      </w:pPr>
      <w:r>
        <w:rPr>
          <w:color w:val="auto"/>
          <w:sz w:val="22"/>
          <w:szCs w:val="22"/>
        </w:rPr>
        <w:t>Es sind</w:t>
      </w:r>
      <w:r w:rsidR="007C7007" w:rsidRPr="00F33413">
        <w:rPr>
          <w:color w:val="auto"/>
          <w:sz w:val="22"/>
          <w:szCs w:val="22"/>
        </w:rPr>
        <w:t xml:space="preserve"> flächenabhängige (z.B. Raumkosten, Nebenkosten, Strom, </w:t>
      </w:r>
      <w:r w:rsidR="00DA7BAE">
        <w:rPr>
          <w:color w:val="auto"/>
          <w:sz w:val="22"/>
          <w:szCs w:val="22"/>
        </w:rPr>
        <w:t>Reinigungskosten) und flächenun</w:t>
      </w:r>
      <w:r w:rsidR="007C7007" w:rsidRPr="00F33413">
        <w:rPr>
          <w:color w:val="auto"/>
          <w:sz w:val="22"/>
          <w:szCs w:val="22"/>
        </w:rPr>
        <w:t>abhängige Kosten (z.B. Hygienebedarf, Wäschereinigung, Spielmaterialien, Einrichtungsgegenstände, Erhaltungsaufwendungen, Büro/Verwaltung und Essensgeld) zugrunde zu legen</w:t>
      </w:r>
      <w:r w:rsidR="00022015">
        <w:rPr>
          <w:rStyle w:val="Funotenzeichen"/>
          <w:color w:val="auto"/>
          <w:sz w:val="22"/>
          <w:szCs w:val="22"/>
        </w:rPr>
        <w:footnoteReference w:id="5"/>
      </w:r>
      <w:r w:rsidR="007C7007" w:rsidRPr="00F33413">
        <w:rPr>
          <w:color w:val="auto"/>
          <w:sz w:val="22"/>
          <w:szCs w:val="22"/>
        </w:rPr>
        <w:t xml:space="preserve">. </w:t>
      </w:r>
    </w:p>
    <w:p w14:paraId="4BCC1B19" w14:textId="77777777" w:rsidR="00DA7BAE" w:rsidRDefault="00DA7BAE" w:rsidP="00DA7BAE">
      <w:pPr>
        <w:pStyle w:val="Default"/>
        <w:rPr>
          <w:color w:val="auto"/>
          <w:sz w:val="22"/>
          <w:szCs w:val="22"/>
        </w:rPr>
      </w:pPr>
    </w:p>
    <w:p w14:paraId="7038709C" w14:textId="77777777" w:rsidR="00B94D95" w:rsidRDefault="00F84FD4" w:rsidP="00DA7BAE">
      <w:pPr>
        <w:pStyle w:val="Default"/>
        <w:rPr>
          <w:color w:val="auto"/>
          <w:sz w:val="22"/>
          <w:szCs w:val="22"/>
        </w:rPr>
      </w:pPr>
      <w:r w:rsidRPr="00F33413">
        <w:rPr>
          <w:color w:val="auto"/>
          <w:sz w:val="22"/>
          <w:szCs w:val="22"/>
        </w:rPr>
        <w:t>Unter Berücksichtigung der örtlichen Gegebenheite</w:t>
      </w:r>
      <w:r>
        <w:rPr>
          <w:color w:val="auto"/>
          <w:sz w:val="22"/>
          <w:szCs w:val="22"/>
        </w:rPr>
        <w:t>n</w:t>
      </w:r>
      <w:r w:rsidR="00800D72">
        <w:rPr>
          <w:color w:val="auto"/>
          <w:sz w:val="22"/>
          <w:szCs w:val="22"/>
        </w:rPr>
        <w:t xml:space="preserve"> </w:t>
      </w:r>
      <w:r>
        <w:rPr>
          <w:color w:val="auto"/>
          <w:sz w:val="22"/>
          <w:szCs w:val="22"/>
        </w:rPr>
        <w:t>kann zur Verwaltungsvereinfa</w:t>
      </w:r>
      <w:r w:rsidRPr="00F33413">
        <w:rPr>
          <w:color w:val="auto"/>
          <w:sz w:val="22"/>
          <w:szCs w:val="22"/>
        </w:rPr>
        <w:t>chung eine monatliche Pauschale festgesetzt werden, der eine überschlägi</w:t>
      </w:r>
      <w:r w:rsidR="00816A7E">
        <w:rPr>
          <w:color w:val="auto"/>
          <w:sz w:val="22"/>
          <w:szCs w:val="22"/>
        </w:rPr>
        <w:t>g</w:t>
      </w:r>
      <w:r w:rsidR="00405BCF">
        <w:rPr>
          <w:color w:val="auto"/>
          <w:sz w:val="22"/>
          <w:szCs w:val="22"/>
        </w:rPr>
        <w:t xml:space="preserve">e Berechnung zugrunde liegt. </w:t>
      </w:r>
    </w:p>
    <w:p w14:paraId="40450B68" w14:textId="77777777" w:rsidR="00B94D95" w:rsidRDefault="00B94D95" w:rsidP="00DA7BAE">
      <w:pPr>
        <w:pStyle w:val="Default"/>
        <w:rPr>
          <w:color w:val="auto"/>
          <w:sz w:val="22"/>
          <w:szCs w:val="22"/>
        </w:rPr>
      </w:pPr>
    </w:p>
    <w:p w14:paraId="33D35CA3" w14:textId="77777777" w:rsidR="00B94D95" w:rsidRDefault="00405BCF" w:rsidP="00DA7BAE">
      <w:pPr>
        <w:pStyle w:val="Default"/>
        <w:rPr>
          <w:color w:val="auto"/>
          <w:sz w:val="22"/>
          <w:szCs w:val="22"/>
        </w:rPr>
      </w:pPr>
      <w:r>
        <w:rPr>
          <w:color w:val="auto"/>
          <w:sz w:val="22"/>
          <w:szCs w:val="22"/>
        </w:rPr>
        <w:t xml:space="preserve">Dabei sollte bei einer eigens zu ermittelnden Pauschale </w:t>
      </w:r>
      <w:r w:rsidR="00816A7E">
        <w:rPr>
          <w:color w:val="auto"/>
          <w:sz w:val="22"/>
          <w:szCs w:val="22"/>
        </w:rPr>
        <w:t xml:space="preserve">von einer </w:t>
      </w:r>
      <w:r w:rsidR="00F84FD4" w:rsidRPr="00F33413">
        <w:rPr>
          <w:color w:val="auto"/>
          <w:sz w:val="22"/>
          <w:szCs w:val="22"/>
        </w:rPr>
        <w:t>Betreu</w:t>
      </w:r>
      <w:r w:rsidR="00816A7E">
        <w:rPr>
          <w:color w:val="auto"/>
          <w:sz w:val="22"/>
          <w:szCs w:val="22"/>
        </w:rPr>
        <w:t>ungszeit von vierzig Stunden aus</w:t>
      </w:r>
      <w:r>
        <w:rPr>
          <w:color w:val="auto"/>
          <w:sz w:val="22"/>
          <w:szCs w:val="22"/>
        </w:rPr>
        <w:t>gegang</w:t>
      </w:r>
      <w:r w:rsidR="00816A7E">
        <w:rPr>
          <w:color w:val="auto"/>
          <w:sz w:val="22"/>
          <w:szCs w:val="22"/>
        </w:rPr>
        <w:t>en</w:t>
      </w:r>
      <w:r>
        <w:rPr>
          <w:color w:val="auto"/>
          <w:sz w:val="22"/>
          <w:szCs w:val="22"/>
        </w:rPr>
        <w:t xml:space="preserve"> werden</w:t>
      </w:r>
      <w:r w:rsidR="00816A7E">
        <w:rPr>
          <w:color w:val="auto"/>
          <w:sz w:val="22"/>
          <w:szCs w:val="22"/>
        </w:rPr>
        <w:t>, die</w:t>
      </w:r>
      <w:r w:rsidR="00F84FD4" w:rsidRPr="00F33413">
        <w:rPr>
          <w:color w:val="auto"/>
          <w:sz w:val="22"/>
          <w:szCs w:val="22"/>
        </w:rPr>
        <w:t xml:space="preserve"> standortbezogen und unter Berücksichtigung der örtlichen Gegebenheiten ggf. anzupassen ist, sofern höhere Kosten anfall</w:t>
      </w:r>
      <w:r w:rsidR="00816A7E">
        <w:rPr>
          <w:color w:val="auto"/>
          <w:sz w:val="22"/>
          <w:szCs w:val="22"/>
        </w:rPr>
        <w:t xml:space="preserve">en. </w:t>
      </w:r>
    </w:p>
    <w:p w14:paraId="4E95BA79" w14:textId="77777777" w:rsidR="00B94D95" w:rsidRDefault="00B94D95" w:rsidP="00DA7BAE">
      <w:pPr>
        <w:pStyle w:val="Default"/>
        <w:rPr>
          <w:color w:val="auto"/>
          <w:sz w:val="22"/>
          <w:szCs w:val="22"/>
        </w:rPr>
      </w:pPr>
    </w:p>
    <w:p w14:paraId="611F84F4" w14:textId="77777777" w:rsidR="00F84FD4" w:rsidRDefault="00816A7E" w:rsidP="00DA7BAE">
      <w:pPr>
        <w:pStyle w:val="Default"/>
        <w:rPr>
          <w:color w:val="auto"/>
          <w:sz w:val="22"/>
          <w:szCs w:val="22"/>
        </w:rPr>
      </w:pPr>
      <w:r>
        <w:rPr>
          <w:color w:val="auto"/>
          <w:sz w:val="22"/>
          <w:szCs w:val="22"/>
        </w:rPr>
        <w:t>Die örtliche</w:t>
      </w:r>
      <w:r w:rsidR="00F84FD4">
        <w:rPr>
          <w:color w:val="auto"/>
          <w:sz w:val="22"/>
          <w:szCs w:val="22"/>
        </w:rPr>
        <w:t xml:space="preserve"> Pauschale ist in regel</w:t>
      </w:r>
      <w:r w:rsidR="00F84FD4" w:rsidRPr="00F33413">
        <w:rPr>
          <w:color w:val="auto"/>
          <w:sz w:val="22"/>
          <w:szCs w:val="22"/>
        </w:rPr>
        <w:t>mäßigen Abständen zu prüfen und ggf. anzupassen.</w:t>
      </w:r>
      <w:r w:rsidR="00551A33">
        <w:rPr>
          <w:rStyle w:val="Funotenzeichen"/>
          <w:color w:val="auto"/>
          <w:sz w:val="22"/>
          <w:szCs w:val="22"/>
        </w:rPr>
        <w:footnoteReference w:id="6"/>
      </w:r>
      <w:r w:rsidR="00551A33">
        <w:rPr>
          <w:color w:val="auto"/>
          <w:sz w:val="22"/>
          <w:szCs w:val="22"/>
        </w:rPr>
        <w:t xml:space="preserve"> </w:t>
      </w:r>
      <w:r w:rsidR="00F84FD4">
        <w:rPr>
          <w:color w:val="auto"/>
          <w:sz w:val="22"/>
          <w:szCs w:val="22"/>
        </w:rPr>
        <w:t>Bei</w:t>
      </w:r>
      <w:r w:rsidR="00405BCF">
        <w:rPr>
          <w:color w:val="auto"/>
          <w:sz w:val="22"/>
          <w:szCs w:val="22"/>
        </w:rPr>
        <w:t xml:space="preserve"> der Festlegung der Pauschale kommt der im Steuerrecht anzuwendenden Betriebskostenpauschale keine maßgebliche Bedeutung zu.</w:t>
      </w:r>
      <w:r w:rsidR="00022015">
        <w:rPr>
          <w:rStyle w:val="Funotenzeichen"/>
          <w:color w:val="auto"/>
          <w:sz w:val="22"/>
          <w:szCs w:val="22"/>
        </w:rPr>
        <w:footnoteReference w:id="7"/>
      </w:r>
    </w:p>
    <w:p w14:paraId="113C6C0B" w14:textId="77777777" w:rsidR="00F84FD4" w:rsidRDefault="00F84FD4" w:rsidP="00DA7BAE">
      <w:pPr>
        <w:pStyle w:val="Default"/>
        <w:rPr>
          <w:color w:val="auto"/>
          <w:sz w:val="22"/>
          <w:szCs w:val="22"/>
        </w:rPr>
      </w:pPr>
    </w:p>
    <w:p w14:paraId="5609AEF2" w14:textId="77777777" w:rsidR="00CB3728" w:rsidRPr="00F33413" w:rsidRDefault="00CB3728" w:rsidP="00CB3728">
      <w:pPr>
        <w:pStyle w:val="Default"/>
        <w:rPr>
          <w:sz w:val="22"/>
          <w:szCs w:val="22"/>
        </w:rPr>
      </w:pPr>
      <w:r w:rsidRPr="00F33413">
        <w:rPr>
          <w:color w:val="auto"/>
          <w:sz w:val="22"/>
          <w:szCs w:val="22"/>
        </w:rPr>
        <w:t xml:space="preserve">Der Kindertagespflegeperson bleibt es unbenommen, statt der Pauschale die tatsächlichen höheren Betriebskosten geltend zu machen. Der Ansatz </w:t>
      </w:r>
      <w:r>
        <w:rPr>
          <w:color w:val="auto"/>
          <w:sz w:val="22"/>
          <w:szCs w:val="22"/>
        </w:rPr>
        <w:t>von einzelnen nachweisbaren Aufw</w:t>
      </w:r>
      <w:r w:rsidRPr="00F33413">
        <w:rPr>
          <w:color w:val="auto"/>
          <w:sz w:val="22"/>
          <w:szCs w:val="22"/>
        </w:rPr>
        <w:t>endungen (z.B. für Lebensmittel) neben der Sachaufwandspauschale ist dagegen nicht möglich</w:t>
      </w:r>
      <w:r w:rsidR="00E034DE">
        <w:rPr>
          <w:rStyle w:val="Funotenzeichen"/>
          <w:color w:val="auto"/>
          <w:sz w:val="22"/>
          <w:szCs w:val="22"/>
        </w:rPr>
        <w:footnoteReference w:id="8"/>
      </w:r>
      <w:r w:rsidRPr="00F33413">
        <w:rPr>
          <w:color w:val="auto"/>
          <w:sz w:val="22"/>
          <w:szCs w:val="22"/>
        </w:rPr>
        <w:t>.</w:t>
      </w:r>
    </w:p>
    <w:p w14:paraId="4C8968A8" w14:textId="77777777" w:rsidR="001A7DF8" w:rsidRDefault="001A7DF8" w:rsidP="00DA7BAE">
      <w:pPr>
        <w:pStyle w:val="Default"/>
        <w:rPr>
          <w:color w:val="auto"/>
          <w:sz w:val="22"/>
          <w:szCs w:val="22"/>
        </w:rPr>
      </w:pPr>
    </w:p>
    <w:p w14:paraId="4E80E0B4" w14:textId="77777777" w:rsidR="00B94D95" w:rsidRDefault="00B94D95" w:rsidP="00DA7BAE">
      <w:pPr>
        <w:pStyle w:val="Default"/>
        <w:rPr>
          <w:color w:val="auto"/>
          <w:sz w:val="22"/>
          <w:szCs w:val="22"/>
        </w:rPr>
      </w:pPr>
    </w:p>
    <w:p w14:paraId="413933E7" w14:textId="77777777" w:rsidR="00CB3728" w:rsidRDefault="00CB3728" w:rsidP="00CB3728">
      <w:pPr>
        <w:pStyle w:val="Default"/>
        <w:rPr>
          <w:color w:val="auto"/>
          <w:sz w:val="22"/>
          <w:szCs w:val="22"/>
          <w:u w:val="single"/>
        </w:rPr>
      </w:pPr>
      <w:r>
        <w:rPr>
          <w:color w:val="auto"/>
          <w:sz w:val="22"/>
          <w:szCs w:val="22"/>
          <w:u w:val="single"/>
        </w:rPr>
        <w:t xml:space="preserve">4.3 </w:t>
      </w:r>
      <w:proofErr w:type="gramStart"/>
      <w:r>
        <w:rPr>
          <w:color w:val="auto"/>
          <w:sz w:val="22"/>
          <w:szCs w:val="22"/>
          <w:u w:val="single"/>
        </w:rPr>
        <w:t>Qualifizierungszuschlag</w:t>
      </w:r>
      <w:proofErr w:type="gramEnd"/>
    </w:p>
    <w:p w14:paraId="4A890EF1" w14:textId="77777777" w:rsidR="00CB3728" w:rsidRPr="00CB3728" w:rsidRDefault="00CB3728" w:rsidP="00CB3728">
      <w:pPr>
        <w:pStyle w:val="Default"/>
        <w:rPr>
          <w:color w:val="auto"/>
          <w:sz w:val="22"/>
          <w:szCs w:val="22"/>
          <w:u w:val="single"/>
        </w:rPr>
      </w:pPr>
    </w:p>
    <w:p w14:paraId="070F0E38" w14:textId="77777777" w:rsidR="00EE1888" w:rsidRDefault="00CB3728" w:rsidP="00CB3728">
      <w:pPr>
        <w:pStyle w:val="Default"/>
        <w:rPr>
          <w:color w:val="auto"/>
          <w:sz w:val="22"/>
          <w:szCs w:val="22"/>
        </w:rPr>
      </w:pPr>
      <w:r w:rsidRPr="00F33413">
        <w:rPr>
          <w:color w:val="auto"/>
          <w:sz w:val="22"/>
          <w:szCs w:val="22"/>
        </w:rPr>
        <w:t xml:space="preserve">Gemäß § 18 </w:t>
      </w:r>
      <w:proofErr w:type="spellStart"/>
      <w:r w:rsidRPr="00F33413">
        <w:rPr>
          <w:color w:val="auto"/>
          <w:sz w:val="22"/>
          <w:szCs w:val="22"/>
        </w:rPr>
        <w:t>AVBayKiBiG</w:t>
      </w:r>
      <w:proofErr w:type="spellEnd"/>
      <w:r w:rsidRPr="00F33413">
        <w:rPr>
          <w:color w:val="auto"/>
          <w:sz w:val="22"/>
          <w:szCs w:val="22"/>
        </w:rPr>
        <w:t xml:space="preserve"> erhält die Kindertagespflegeperso</w:t>
      </w:r>
      <w:r>
        <w:rPr>
          <w:color w:val="auto"/>
          <w:sz w:val="22"/>
          <w:szCs w:val="22"/>
        </w:rPr>
        <w:t>n darüber hinaus einen differen</w:t>
      </w:r>
      <w:r w:rsidRPr="00F33413">
        <w:rPr>
          <w:color w:val="auto"/>
          <w:sz w:val="22"/>
          <w:szCs w:val="22"/>
        </w:rPr>
        <w:t>zierten Qualifizierungszuschlag</w:t>
      </w:r>
      <w:r w:rsidR="00B94D95">
        <w:rPr>
          <w:rStyle w:val="Funotenzeichen"/>
          <w:color w:val="auto"/>
          <w:sz w:val="22"/>
          <w:szCs w:val="22"/>
        </w:rPr>
        <w:footnoteReference w:id="9"/>
      </w:r>
      <w:r w:rsidRPr="00F33413">
        <w:rPr>
          <w:color w:val="auto"/>
          <w:sz w:val="22"/>
          <w:szCs w:val="22"/>
        </w:rPr>
        <w:t>. Abhängig von der Qualifizierung der Kindertagespflegeperson beträgt dieser mindestens 10 % der Förderungsleistung, wenn die Kindertagespflegeperson erfolgreich an einer Qualifizierungsmaßnahme im Umfang von mindestens 160 Stunden und an Fortbildungsmaßnahmen jährlich im Umfang von mindestens 15 Stunden teilnimmt und auch unangemeldete Kontrollen zulässt. Dabe</w:t>
      </w:r>
      <w:r>
        <w:rPr>
          <w:color w:val="auto"/>
          <w:sz w:val="22"/>
          <w:szCs w:val="22"/>
        </w:rPr>
        <w:t>i muss die Kindertagespflegeper</w:t>
      </w:r>
      <w:r w:rsidRPr="00F33413">
        <w:rPr>
          <w:color w:val="auto"/>
          <w:sz w:val="22"/>
          <w:szCs w:val="22"/>
        </w:rPr>
        <w:t xml:space="preserve">son über </w:t>
      </w:r>
      <w:r w:rsidRPr="00F33413">
        <w:rPr>
          <w:color w:val="auto"/>
          <w:sz w:val="22"/>
          <w:szCs w:val="22"/>
        </w:rPr>
        <w:lastRenderedPageBreak/>
        <w:t>die zur individuellen Bildungsbegleitung erforderlichen deutschen Sprachkenntnisse verfügen</w:t>
      </w:r>
      <w:r w:rsidR="00932834">
        <w:rPr>
          <w:rStyle w:val="Funotenzeichen"/>
          <w:color w:val="auto"/>
          <w:sz w:val="22"/>
          <w:szCs w:val="22"/>
        </w:rPr>
        <w:footnoteReference w:id="10"/>
      </w:r>
      <w:r w:rsidRPr="00F33413">
        <w:rPr>
          <w:color w:val="auto"/>
          <w:sz w:val="22"/>
          <w:szCs w:val="22"/>
        </w:rPr>
        <w:t xml:space="preserve">. Bei besonders erfahrenen Betreuungspersonen kann ein Qualifizierungszuschlag von 15 % gewährt werden. </w:t>
      </w:r>
    </w:p>
    <w:p w14:paraId="67A12593" w14:textId="77777777" w:rsidR="00EE1888" w:rsidRDefault="00EE1888" w:rsidP="00CB3728">
      <w:pPr>
        <w:pStyle w:val="Default"/>
        <w:rPr>
          <w:color w:val="auto"/>
          <w:sz w:val="22"/>
          <w:szCs w:val="22"/>
        </w:rPr>
      </w:pPr>
    </w:p>
    <w:p w14:paraId="2C2B7130" w14:textId="77777777" w:rsidR="00CB3728" w:rsidRDefault="00CB3728" w:rsidP="00CB3728">
      <w:pPr>
        <w:pStyle w:val="Default"/>
        <w:rPr>
          <w:color w:val="auto"/>
          <w:sz w:val="22"/>
          <w:szCs w:val="22"/>
        </w:rPr>
      </w:pPr>
      <w:r w:rsidRPr="00F33413">
        <w:rPr>
          <w:color w:val="auto"/>
          <w:sz w:val="22"/>
          <w:szCs w:val="22"/>
        </w:rPr>
        <w:t xml:space="preserve">Kann die Kindertagespflegeperson eine Ausbildung als pädagogische Fachkraft gem. § 16 Abs. 2 </w:t>
      </w:r>
      <w:proofErr w:type="spellStart"/>
      <w:r w:rsidRPr="00F33413">
        <w:rPr>
          <w:color w:val="auto"/>
          <w:sz w:val="22"/>
          <w:szCs w:val="22"/>
        </w:rPr>
        <w:t>AVBayKiBiG</w:t>
      </w:r>
      <w:proofErr w:type="spellEnd"/>
      <w:r w:rsidRPr="00F33413">
        <w:rPr>
          <w:color w:val="auto"/>
          <w:sz w:val="22"/>
          <w:szCs w:val="22"/>
        </w:rPr>
        <w:t xml:space="preserve"> nachweisen, so beträgt der Zuschlag 20 %. Alternativ können in Abhängigkeit von der Qualifizierung der Kindertagespflegeperson, den Anforderungen an die Betreuungssituation und des Verzichts auf Zuzahlungen durch die Kindertagespflegeperson auch höhere/zusätzliche Qualifizierungszuschläge gezahlt werden</w:t>
      </w:r>
      <w:r w:rsidR="00B94D95">
        <w:rPr>
          <w:color w:val="auto"/>
          <w:sz w:val="22"/>
          <w:szCs w:val="22"/>
        </w:rPr>
        <w:t>.</w:t>
      </w:r>
      <w:r w:rsidRPr="00F33413">
        <w:rPr>
          <w:color w:val="auto"/>
          <w:sz w:val="22"/>
          <w:szCs w:val="22"/>
        </w:rPr>
        <w:t xml:space="preserve"> </w:t>
      </w:r>
    </w:p>
    <w:p w14:paraId="19A210C9" w14:textId="77777777" w:rsidR="00D37D3F" w:rsidRDefault="00D37D3F" w:rsidP="00CB3728">
      <w:pPr>
        <w:pStyle w:val="Default"/>
        <w:rPr>
          <w:color w:val="auto"/>
          <w:sz w:val="22"/>
          <w:szCs w:val="22"/>
          <w:u w:val="single"/>
        </w:rPr>
      </w:pPr>
    </w:p>
    <w:p w14:paraId="796ABA65" w14:textId="77777777" w:rsidR="001A7DF8" w:rsidRDefault="001A7DF8" w:rsidP="00CB3728">
      <w:pPr>
        <w:pStyle w:val="Default"/>
        <w:rPr>
          <w:color w:val="auto"/>
          <w:sz w:val="22"/>
          <w:szCs w:val="22"/>
          <w:u w:val="single"/>
        </w:rPr>
      </w:pPr>
    </w:p>
    <w:p w14:paraId="0E7DAA8F" w14:textId="77777777" w:rsidR="00CB3728" w:rsidRPr="00CB3728" w:rsidRDefault="00CB3728" w:rsidP="00CB3728">
      <w:pPr>
        <w:pStyle w:val="Default"/>
        <w:rPr>
          <w:color w:val="auto"/>
          <w:sz w:val="22"/>
          <w:szCs w:val="22"/>
          <w:u w:val="single"/>
        </w:rPr>
      </w:pPr>
      <w:r w:rsidRPr="00CB3728">
        <w:rPr>
          <w:color w:val="auto"/>
          <w:sz w:val="22"/>
          <w:szCs w:val="22"/>
          <w:u w:val="single"/>
        </w:rPr>
        <w:t>4.4 Nachgewiesene Aufwendungen für Unfall-,</w:t>
      </w:r>
      <w:r w:rsidR="00867386">
        <w:rPr>
          <w:color w:val="auto"/>
          <w:sz w:val="22"/>
          <w:szCs w:val="22"/>
          <w:u w:val="single"/>
        </w:rPr>
        <w:t xml:space="preserve"> </w:t>
      </w:r>
      <w:r w:rsidRPr="00CB3728">
        <w:rPr>
          <w:color w:val="auto"/>
          <w:sz w:val="22"/>
          <w:szCs w:val="22"/>
          <w:u w:val="single"/>
        </w:rPr>
        <w:t>Kranken-</w:t>
      </w:r>
      <w:r w:rsidR="00867386">
        <w:rPr>
          <w:color w:val="auto"/>
          <w:sz w:val="22"/>
          <w:szCs w:val="22"/>
          <w:u w:val="single"/>
        </w:rPr>
        <w:t xml:space="preserve"> </w:t>
      </w:r>
      <w:r w:rsidRPr="00CB3728">
        <w:rPr>
          <w:color w:val="auto"/>
          <w:sz w:val="22"/>
          <w:szCs w:val="22"/>
          <w:u w:val="single"/>
        </w:rPr>
        <w:t>und Pflegeversicherung</w:t>
      </w:r>
      <w:r w:rsidR="007A07BA">
        <w:rPr>
          <w:color w:val="auto"/>
          <w:sz w:val="22"/>
          <w:szCs w:val="22"/>
          <w:u w:val="single"/>
        </w:rPr>
        <w:t xml:space="preserve"> sowie Alterssicherung</w:t>
      </w:r>
      <w:r w:rsidRPr="00CB3728">
        <w:rPr>
          <w:color w:val="auto"/>
          <w:sz w:val="22"/>
          <w:szCs w:val="22"/>
          <w:u w:val="single"/>
        </w:rPr>
        <w:t xml:space="preserve"> </w:t>
      </w:r>
    </w:p>
    <w:p w14:paraId="0604D8CA" w14:textId="77777777" w:rsidR="00CB3728" w:rsidRDefault="00CB3728" w:rsidP="00CB3728">
      <w:pPr>
        <w:pStyle w:val="Default"/>
        <w:rPr>
          <w:color w:val="auto"/>
          <w:sz w:val="22"/>
          <w:szCs w:val="22"/>
        </w:rPr>
      </w:pPr>
    </w:p>
    <w:p w14:paraId="02FD70A3" w14:textId="77777777" w:rsidR="00CB3728" w:rsidRDefault="00CB3728" w:rsidP="00CB3728">
      <w:pPr>
        <w:pStyle w:val="Default"/>
        <w:rPr>
          <w:color w:val="auto"/>
          <w:sz w:val="22"/>
          <w:szCs w:val="22"/>
        </w:rPr>
      </w:pPr>
      <w:r w:rsidRPr="00F33413">
        <w:rPr>
          <w:color w:val="auto"/>
          <w:sz w:val="22"/>
          <w:szCs w:val="22"/>
        </w:rPr>
        <w:t>Hinzu kommen die Erstattung von nachgewiesenen Aufwendungen für eine angemessene Unfallversicherung</w:t>
      </w:r>
      <w:r w:rsidR="00D344B2">
        <w:rPr>
          <w:rStyle w:val="Funotenzeichen"/>
          <w:color w:val="auto"/>
          <w:sz w:val="22"/>
          <w:szCs w:val="22"/>
        </w:rPr>
        <w:footnoteReference w:id="11"/>
      </w:r>
      <w:r w:rsidRPr="00F33413">
        <w:rPr>
          <w:color w:val="auto"/>
          <w:sz w:val="22"/>
          <w:szCs w:val="22"/>
        </w:rPr>
        <w:t xml:space="preserve"> sowie die hälftige Erstattung nachgewiesener Aufwendungen zu einer angemessenen Alterssicherung</w:t>
      </w:r>
      <w:r w:rsidR="00D344B2">
        <w:rPr>
          <w:rStyle w:val="Funotenzeichen"/>
          <w:color w:val="auto"/>
          <w:sz w:val="22"/>
          <w:szCs w:val="22"/>
        </w:rPr>
        <w:footnoteReference w:id="12"/>
      </w:r>
      <w:r w:rsidRPr="00F33413">
        <w:rPr>
          <w:color w:val="auto"/>
          <w:sz w:val="22"/>
          <w:szCs w:val="22"/>
        </w:rPr>
        <w:t>, Krankenversicherung und Pflegeversicherung (§ 23 Abs. 2 Nr. 3 und 4 SGB VIII). Das Jugendamt kann bei sinkenden Beiträgen zu vorgenannten Sicherungssystemen den Vorjahresbetrag weiter gewähren, z.B. für bereits bestehende Verträge der Kindertagespflegeperson zu ihrer Alterssicherung.</w:t>
      </w:r>
    </w:p>
    <w:p w14:paraId="4FD6D9FB" w14:textId="77777777" w:rsidR="001A7DF8" w:rsidRDefault="001A7DF8" w:rsidP="00D37D3F">
      <w:pPr>
        <w:pStyle w:val="Default"/>
        <w:rPr>
          <w:color w:val="auto"/>
          <w:sz w:val="22"/>
          <w:szCs w:val="22"/>
        </w:rPr>
      </w:pPr>
    </w:p>
    <w:p w14:paraId="007557F1" w14:textId="77777777" w:rsidR="00D37D3F" w:rsidRPr="00D37D3F" w:rsidRDefault="00D37D3F" w:rsidP="00D37D3F">
      <w:pPr>
        <w:pStyle w:val="Default"/>
        <w:rPr>
          <w:sz w:val="22"/>
          <w:szCs w:val="22"/>
        </w:rPr>
      </w:pPr>
      <w:r>
        <w:rPr>
          <w:sz w:val="22"/>
          <w:szCs w:val="22"/>
        </w:rPr>
        <w:t>Die Erstattung von nachgewiesenen Aufwendungen für eine angemessene Unfallversicherung wird unabhängig von der Zahl der betreut</w:t>
      </w:r>
      <w:r w:rsidR="001A7DF8">
        <w:rPr>
          <w:sz w:val="22"/>
          <w:szCs w:val="22"/>
        </w:rPr>
        <w:t xml:space="preserve">en Kinder nur einmalig gewährt. </w:t>
      </w:r>
      <w:r>
        <w:rPr>
          <w:sz w:val="22"/>
          <w:szCs w:val="22"/>
        </w:rPr>
        <w:t xml:space="preserve">Wird eine Kindertagespflegeperson von mehreren Jugendämtern belegt, dann leistet das Jugendamt </w:t>
      </w:r>
      <w:r w:rsidRPr="00D37D3F">
        <w:rPr>
          <w:sz w:val="22"/>
          <w:szCs w:val="22"/>
        </w:rPr>
        <w:t>den Beitrag zur angemessenen Unfallversicherung, das zu</w:t>
      </w:r>
      <w:r>
        <w:rPr>
          <w:sz w:val="22"/>
          <w:szCs w:val="22"/>
        </w:rPr>
        <w:t>erst belegt. Werden Unfallversi</w:t>
      </w:r>
      <w:r w:rsidRPr="00D37D3F">
        <w:rPr>
          <w:sz w:val="22"/>
          <w:szCs w:val="22"/>
        </w:rPr>
        <w:t>cherungsbeiträge von eine</w:t>
      </w:r>
      <w:r w:rsidR="001A7DF8">
        <w:rPr>
          <w:sz w:val="22"/>
          <w:szCs w:val="22"/>
        </w:rPr>
        <w:t xml:space="preserve">m Jugendamt erstattet, muss die </w:t>
      </w:r>
      <w:r w:rsidRPr="00D37D3F">
        <w:rPr>
          <w:sz w:val="22"/>
          <w:szCs w:val="22"/>
        </w:rPr>
        <w:t xml:space="preserve">Kindertagespflegeperson dies den anderen Jugendämtern anzeigen. </w:t>
      </w:r>
    </w:p>
    <w:p w14:paraId="30BB764B" w14:textId="77777777" w:rsidR="00932834" w:rsidRPr="00F33413" w:rsidRDefault="00932834" w:rsidP="00CB3728">
      <w:pPr>
        <w:pStyle w:val="Default"/>
        <w:rPr>
          <w:color w:val="auto"/>
          <w:sz w:val="22"/>
          <w:szCs w:val="22"/>
        </w:rPr>
      </w:pPr>
    </w:p>
    <w:p w14:paraId="22B5E880" w14:textId="78ACE1A0" w:rsidR="00D37D3F" w:rsidRPr="001A7DF8" w:rsidRDefault="00D37D3F" w:rsidP="00D37D3F">
      <w:pPr>
        <w:pStyle w:val="Default"/>
        <w:rPr>
          <w:sz w:val="22"/>
          <w:szCs w:val="22"/>
        </w:rPr>
      </w:pPr>
      <w:r w:rsidRPr="00D37D3F">
        <w:rPr>
          <w:sz w:val="22"/>
          <w:szCs w:val="22"/>
        </w:rPr>
        <w:t xml:space="preserve">Nachgewiesene Aufwendungen zu einer angemessenen Alterssicherung werden in der Regel in einer Höhe </w:t>
      </w:r>
      <w:r w:rsidRPr="00887AC0">
        <w:rPr>
          <w:sz w:val="22"/>
          <w:szCs w:val="22"/>
        </w:rPr>
        <w:t xml:space="preserve">von </w:t>
      </w:r>
      <w:r w:rsidR="00887AC0" w:rsidRPr="00887AC0">
        <w:rPr>
          <w:sz w:val="22"/>
          <w:szCs w:val="22"/>
        </w:rPr>
        <w:t>50,04</w:t>
      </w:r>
      <w:r w:rsidRPr="00887AC0">
        <w:rPr>
          <w:sz w:val="22"/>
          <w:szCs w:val="22"/>
        </w:rPr>
        <w:t xml:space="preserve"> Euro pro Kind (</w:t>
      </w:r>
      <w:r w:rsidRPr="00D37D3F">
        <w:rPr>
          <w:sz w:val="22"/>
          <w:szCs w:val="22"/>
        </w:rPr>
        <w:t>bei vierzigstündiger Betreuung bzw. anteilig nach Betreuungsumfang) erstattet.</w:t>
      </w:r>
      <w:r w:rsidR="00860AB8">
        <w:rPr>
          <w:rStyle w:val="Funotenzeichen"/>
          <w:sz w:val="22"/>
          <w:szCs w:val="22"/>
        </w:rPr>
        <w:footnoteReference w:id="13"/>
      </w:r>
      <w:r>
        <w:rPr>
          <w:sz w:val="14"/>
          <w:szCs w:val="14"/>
        </w:rPr>
        <w:t xml:space="preserve"> </w:t>
      </w:r>
      <w:r w:rsidRPr="00D37D3F">
        <w:rPr>
          <w:sz w:val="22"/>
          <w:szCs w:val="22"/>
        </w:rPr>
        <w:t>Zur Verwaltungsvereinfachung können die Aufwendungen zur angemessenen Alterssicherung auch nur einmal pro Kindertagespflegeperson hälftig monatlich erstattet werden (a</w:t>
      </w:r>
      <w:r w:rsidR="00860AB8">
        <w:rPr>
          <w:sz w:val="22"/>
          <w:szCs w:val="22"/>
        </w:rPr>
        <w:t>nalog der Krankenversicherung).</w:t>
      </w:r>
      <w:r w:rsidR="001A7DF8">
        <w:rPr>
          <w:sz w:val="22"/>
          <w:szCs w:val="22"/>
        </w:rPr>
        <w:t xml:space="preserve"> </w:t>
      </w:r>
      <w:r w:rsidRPr="00D37D3F">
        <w:rPr>
          <w:sz w:val="22"/>
          <w:szCs w:val="22"/>
        </w:rPr>
        <w:t>Die Angemessenheit der</w:t>
      </w:r>
      <w:r>
        <w:rPr>
          <w:sz w:val="22"/>
          <w:szCs w:val="22"/>
        </w:rPr>
        <w:t xml:space="preserve"> Al</w:t>
      </w:r>
      <w:r w:rsidRPr="00D37D3F">
        <w:rPr>
          <w:sz w:val="22"/>
          <w:szCs w:val="22"/>
        </w:rPr>
        <w:t>terssicheru</w:t>
      </w:r>
      <w:r w:rsidR="001A7DF8">
        <w:rPr>
          <w:sz w:val="22"/>
          <w:szCs w:val="22"/>
        </w:rPr>
        <w:t xml:space="preserve">ng ist im Einzelfall zu prüfen. </w:t>
      </w:r>
      <w:r w:rsidRPr="00D37D3F">
        <w:rPr>
          <w:sz w:val="22"/>
          <w:szCs w:val="22"/>
        </w:rPr>
        <w:t xml:space="preserve">Als Alterssicherung anerkannt werden </w:t>
      </w:r>
      <w:r w:rsidR="004E0BA6">
        <w:rPr>
          <w:sz w:val="22"/>
          <w:szCs w:val="22"/>
        </w:rPr>
        <w:t xml:space="preserve">auch </w:t>
      </w:r>
      <w:r w:rsidRPr="00D37D3F">
        <w:rPr>
          <w:sz w:val="22"/>
          <w:szCs w:val="22"/>
        </w:rPr>
        <w:t>die freiwillige Versicherung in der gesetzlichen Rentenversicherung oder</w:t>
      </w:r>
      <w:r>
        <w:rPr>
          <w:sz w:val="22"/>
          <w:szCs w:val="22"/>
        </w:rPr>
        <w:t xml:space="preserve"> ein privater Altersvorsorgever</w:t>
      </w:r>
      <w:r w:rsidRPr="00D37D3F">
        <w:rPr>
          <w:sz w:val="22"/>
          <w:szCs w:val="22"/>
        </w:rPr>
        <w:t xml:space="preserve">trag, bei dem das Altersvorsorgekapital </w:t>
      </w:r>
      <w:r w:rsidRPr="007A07BA">
        <w:rPr>
          <w:sz w:val="22"/>
          <w:szCs w:val="22"/>
        </w:rPr>
        <w:t xml:space="preserve">frühestens </w:t>
      </w:r>
      <w:r w:rsidR="006C13E8">
        <w:rPr>
          <w:color w:val="000000" w:themeColor="text1"/>
          <w:sz w:val="22"/>
          <w:szCs w:val="22"/>
        </w:rPr>
        <w:t>ab dem vollendeten 60</w:t>
      </w:r>
      <w:bookmarkStart w:id="0" w:name="_GoBack"/>
      <w:bookmarkEnd w:id="0"/>
      <w:r w:rsidRPr="007A07BA">
        <w:rPr>
          <w:color w:val="000000" w:themeColor="text1"/>
          <w:sz w:val="22"/>
          <w:szCs w:val="22"/>
        </w:rPr>
        <w:t>. Lebensjahr</w:t>
      </w:r>
      <w:r w:rsidRPr="00B3127D">
        <w:rPr>
          <w:color w:val="000000" w:themeColor="text1"/>
          <w:sz w:val="22"/>
          <w:szCs w:val="22"/>
        </w:rPr>
        <w:t xml:space="preserve"> </w:t>
      </w:r>
      <w:r>
        <w:rPr>
          <w:sz w:val="22"/>
          <w:szCs w:val="22"/>
        </w:rPr>
        <w:t>aus</w:t>
      </w:r>
      <w:r w:rsidRPr="00D37D3F">
        <w:rPr>
          <w:sz w:val="22"/>
          <w:szCs w:val="22"/>
        </w:rPr>
        <w:t>gezahlt wird.</w:t>
      </w:r>
      <w:r w:rsidR="001A7DF8">
        <w:rPr>
          <w:sz w:val="14"/>
          <w:szCs w:val="14"/>
        </w:rPr>
        <w:t xml:space="preserve"> </w:t>
      </w:r>
      <w:r w:rsidRPr="00D37D3F">
        <w:rPr>
          <w:sz w:val="22"/>
          <w:szCs w:val="22"/>
        </w:rPr>
        <w:t>Werden Aufwendungen für eine Alterssicherung erstattet, muss die Kindertagespflegeperson dies den jeweils anderen Jugendämtern anzeigen.</w:t>
      </w:r>
      <w:r w:rsidR="00860AB8">
        <w:rPr>
          <w:rStyle w:val="Funotenzeichen"/>
          <w:sz w:val="22"/>
          <w:szCs w:val="22"/>
        </w:rPr>
        <w:footnoteReference w:id="14"/>
      </w:r>
    </w:p>
    <w:p w14:paraId="37A53FE5" w14:textId="77777777" w:rsidR="00932834" w:rsidRDefault="00932834" w:rsidP="00CB3728">
      <w:pPr>
        <w:pStyle w:val="Default"/>
        <w:rPr>
          <w:color w:val="auto"/>
          <w:sz w:val="22"/>
          <w:szCs w:val="22"/>
        </w:rPr>
      </w:pPr>
    </w:p>
    <w:p w14:paraId="5990F7AA" w14:textId="77777777" w:rsidR="00860AB8" w:rsidRDefault="00860AB8" w:rsidP="00860AB8">
      <w:pPr>
        <w:rPr>
          <w:rFonts w:ascii="Arial" w:hAnsi="Arial" w:cs="Arial"/>
          <w:u w:val="single"/>
        </w:rPr>
      </w:pPr>
    </w:p>
    <w:p w14:paraId="297A1139" w14:textId="77777777" w:rsidR="007C7007" w:rsidRDefault="00860AB8" w:rsidP="00860AB8">
      <w:pPr>
        <w:rPr>
          <w:rFonts w:ascii="Arial" w:hAnsi="Arial" w:cs="Arial"/>
          <w:u w:val="single"/>
        </w:rPr>
      </w:pPr>
      <w:r w:rsidRPr="00860AB8">
        <w:rPr>
          <w:rFonts w:ascii="Arial" w:hAnsi="Arial" w:cs="Arial"/>
          <w:u w:val="single"/>
        </w:rPr>
        <w:t xml:space="preserve">4.5 </w:t>
      </w:r>
      <w:proofErr w:type="gramStart"/>
      <w:r w:rsidRPr="00860AB8">
        <w:rPr>
          <w:rFonts w:ascii="Arial" w:hAnsi="Arial" w:cs="Arial"/>
          <w:u w:val="single"/>
        </w:rPr>
        <w:t>Höhe</w:t>
      </w:r>
      <w:proofErr w:type="gramEnd"/>
      <w:r w:rsidRPr="00860AB8">
        <w:rPr>
          <w:rFonts w:ascii="Arial" w:hAnsi="Arial" w:cs="Arial"/>
          <w:u w:val="single"/>
        </w:rPr>
        <w:t xml:space="preserve"> der laufenden Geldleistung</w:t>
      </w:r>
    </w:p>
    <w:p w14:paraId="4AF370BA" w14:textId="77777777" w:rsidR="007361D1" w:rsidRPr="007361D1" w:rsidRDefault="007361D1" w:rsidP="00860AB8">
      <w:pPr>
        <w:rPr>
          <w:rFonts w:ascii="Arial" w:hAnsi="Arial" w:cs="Arial"/>
        </w:rPr>
      </w:pPr>
      <w:r w:rsidRPr="00963568">
        <w:rPr>
          <w:rFonts w:ascii="Arial" w:hAnsi="Arial" w:cs="Arial"/>
        </w:rPr>
        <w:t xml:space="preserve">Die </w:t>
      </w:r>
      <w:r w:rsidR="00F22434" w:rsidRPr="00963568">
        <w:rPr>
          <w:rFonts w:ascii="Arial" w:hAnsi="Arial" w:cs="Arial"/>
        </w:rPr>
        <w:t>Ansätze für</w:t>
      </w:r>
      <w:r w:rsidR="00F22434">
        <w:rPr>
          <w:rFonts w:ascii="Arial" w:hAnsi="Arial" w:cs="Arial"/>
        </w:rPr>
        <w:t xml:space="preserve"> die </w:t>
      </w:r>
      <w:r w:rsidRPr="007361D1">
        <w:rPr>
          <w:rFonts w:ascii="Arial" w:hAnsi="Arial" w:cs="Arial"/>
        </w:rPr>
        <w:t>Höhe der laufenden Geldlei</w:t>
      </w:r>
      <w:r w:rsidR="00F22434">
        <w:rPr>
          <w:rFonts w:ascii="Arial" w:hAnsi="Arial" w:cs="Arial"/>
        </w:rPr>
        <w:t>stung sind</w:t>
      </w:r>
      <w:r w:rsidR="00B3127D">
        <w:rPr>
          <w:rFonts w:ascii="Arial" w:hAnsi="Arial" w:cs="Arial"/>
        </w:rPr>
        <w:t xml:space="preserve"> aus der</w:t>
      </w:r>
      <w:r w:rsidRPr="007361D1">
        <w:rPr>
          <w:rFonts w:ascii="Arial" w:hAnsi="Arial" w:cs="Arial"/>
        </w:rPr>
        <w:t xml:space="preserve"> </w:t>
      </w:r>
      <w:r w:rsidRPr="00F22434">
        <w:rPr>
          <w:rFonts w:ascii="Arial" w:hAnsi="Arial" w:cs="Arial"/>
          <w:b/>
        </w:rPr>
        <w:t>Anlage</w:t>
      </w:r>
      <w:r w:rsidRPr="007361D1">
        <w:rPr>
          <w:rFonts w:ascii="Arial" w:hAnsi="Arial" w:cs="Arial"/>
        </w:rPr>
        <w:t xml:space="preserve"> ersichtlich.</w:t>
      </w:r>
    </w:p>
    <w:p w14:paraId="7838722C" w14:textId="77777777" w:rsidR="007361D1" w:rsidRDefault="007361D1" w:rsidP="007361D1">
      <w:pPr>
        <w:pStyle w:val="Default"/>
        <w:rPr>
          <w:color w:val="auto"/>
          <w:sz w:val="22"/>
          <w:szCs w:val="22"/>
        </w:rPr>
      </w:pPr>
      <w:r>
        <w:rPr>
          <w:color w:val="auto"/>
          <w:sz w:val="22"/>
          <w:szCs w:val="22"/>
        </w:rPr>
        <w:t xml:space="preserve">Die Grundpauschale für die Kindertagespflege und der </w:t>
      </w:r>
      <w:r w:rsidR="0080378C">
        <w:rPr>
          <w:color w:val="auto"/>
          <w:sz w:val="22"/>
          <w:szCs w:val="22"/>
        </w:rPr>
        <w:t>Qualifizierungszuschlag sind Mo</w:t>
      </w:r>
      <w:r>
        <w:rPr>
          <w:color w:val="auto"/>
          <w:sz w:val="22"/>
          <w:szCs w:val="22"/>
        </w:rPr>
        <w:t xml:space="preserve">natsbeträge und auf eine vierzigstündige Betreuung pro </w:t>
      </w:r>
      <w:r w:rsidR="0080378C">
        <w:rPr>
          <w:color w:val="auto"/>
          <w:sz w:val="22"/>
          <w:szCs w:val="22"/>
        </w:rPr>
        <w:t>Woche bezogen; sie ist bei höhe</w:t>
      </w:r>
      <w:r>
        <w:rPr>
          <w:color w:val="auto"/>
          <w:sz w:val="22"/>
          <w:szCs w:val="22"/>
        </w:rPr>
        <w:t xml:space="preserve">rer/geringerer Stundenzahl entsprechend nach oben/unten zu korrigieren. </w:t>
      </w:r>
    </w:p>
    <w:p w14:paraId="288103B0" w14:textId="77777777" w:rsidR="0080378C" w:rsidRDefault="0080378C" w:rsidP="007361D1">
      <w:pPr>
        <w:pStyle w:val="Default"/>
        <w:rPr>
          <w:color w:val="auto"/>
          <w:sz w:val="22"/>
          <w:szCs w:val="22"/>
        </w:rPr>
      </w:pPr>
    </w:p>
    <w:p w14:paraId="78773A98" w14:textId="77777777" w:rsidR="007361D1" w:rsidRDefault="007361D1" w:rsidP="007361D1">
      <w:pPr>
        <w:pStyle w:val="Default"/>
        <w:rPr>
          <w:color w:val="auto"/>
          <w:sz w:val="22"/>
          <w:szCs w:val="22"/>
        </w:rPr>
      </w:pPr>
      <w:r>
        <w:rPr>
          <w:color w:val="auto"/>
          <w:sz w:val="22"/>
          <w:szCs w:val="22"/>
        </w:rPr>
        <w:t>Die laufende Geldleistung nach § 23 Abs. 1 SGB VIII wird zunächst als erweiterte Hilfe vom Jugendamt in voller Höhe übernommen. Anschließend ist die Möglichkeit der Erhebung von Kostenbeiträge</w:t>
      </w:r>
      <w:r w:rsidR="0080378C">
        <w:rPr>
          <w:color w:val="auto"/>
          <w:sz w:val="22"/>
          <w:szCs w:val="22"/>
        </w:rPr>
        <w:t xml:space="preserve">n zu prüfen (vgl. unten Nr. 5). </w:t>
      </w:r>
      <w:r>
        <w:rPr>
          <w:color w:val="auto"/>
          <w:sz w:val="22"/>
          <w:szCs w:val="22"/>
        </w:rPr>
        <w:t xml:space="preserve">Private Zuzahlungen von Dritten – insbesondere Eltern – an die Kindertagespflegepersonen sind in der Systematik der §§ 22 ff. SGB VIII </w:t>
      </w:r>
      <w:r w:rsidR="0080378C">
        <w:rPr>
          <w:color w:val="auto"/>
          <w:sz w:val="22"/>
          <w:szCs w:val="22"/>
        </w:rPr>
        <w:t>grundsätzlich nicht vorgesehen.</w:t>
      </w:r>
    </w:p>
    <w:p w14:paraId="110FDA40" w14:textId="77777777" w:rsidR="0080378C" w:rsidRDefault="0080378C" w:rsidP="007361D1">
      <w:pPr>
        <w:pStyle w:val="Default"/>
        <w:rPr>
          <w:color w:val="auto"/>
          <w:sz w:val="22"/>
          <w:szCs w:val="22"/>
        </w:rPr>
      </w:pPr>
    </w:p>
    <w:p w14:paraId="283474A3" w14:textId="77777777" w:rsidR="00F22434" w:rsidRDefault="007361D1" w:rsidP="007361D1">
      <w:pPr>
        <w:pStyle w:val="Default"/>
        <w:rPr>
          <w:color w:val="auto"/>
          <w:sz w:val="22"/>
          <w:szCs w:val="22"/>
        </w:rPr>
      </w:pPr>
      <w:r>
        <w:rPr>
          <w:color w:val="auto"/>
          <w:sz w:val="22"/>
          <w:szCs w:val="22"/>
        </w:rPr>
        <w:t>Die Geldleistung soll aus pädagogischen Gründen berei</w:t>
      </w:r>
      <w:r w:rsidR="0080378C">
        <w:rPr>
          <w:color w:val="auto"/>
          <w:sz w:val="22"/>
          <w:szCs w:val="22"/>
        </w:rPr>
        <w:t>ts während der Eingewöhnungspha</w:t>
      </w:r>
      <w:r>
        <w:rPr>
          <w:color w:val="auto"/>
          <w:sz w:val="22"/>
          <w:szCs w:val="22"/>
        </w:rPr>
        <w:t xml:space="preserve">se des Kindes gewährt werden. Auch bei vorübergehender Krankheit bzw. Abwesenheit des Kindes soll die Geldleistung weitergewährt werden. </w:t>
      </w:r>
    </w:p>
    <w:p w14:paraId="7F6B4B35" w14:textId="77777777" w:rsidR="00F22434" w:rsidRDefault="00F22434" w:rsidP="007361D1">
      <w:pPr>
        <w:pStyle w:val="Default"/>
        <w:rPr>
          <w:color w:val="auto"/>
          <w:sz w:val="22"/>
          <w:szCs w:val="22"/>
        </w:rPr>
      </w:pPr>
    </w:p>
    <w:p w14:paraId="523120B8" w14:textId="77777777" w:rsidR="007361D1" w:rsidRDefault="007361D1" w:rsidP="007361D1">
      <w:pPr>
        <w:pStyle w:val="Default"/>
        <w:rPr>
          <w:color w:val="auto"/>
          <w:sz w:val="22"/>
          <w:szCs w:val="22"/>
        </w:rPr>
      </w:pPr>
      <w:r>
        <w:rPr>
          <w:color w:val="auto"/>
          <w:sz w:val="22"/>
          <w:szCs w:val="22"/>
        </w:rPr>
        <w:t xml:space="preserve">Bei betreuungsfreier Zeit oder Krankheit der Kindertagespflegeperson ist gem. § 23 Abs. 4 SGB VIII sowie zur Aufrechterhaltung der staatlichen Förderung gemäß Art. 20 </w:t>
      </w:r>
      <w:proofErr w:type="spellStart"/>
      <w:r>
        <w:rPr>
          <w:color w:val="auto"/>
          <w:sz w:val="22"/>
          <w:szCs w:val="22"/>
        </w:rPr>
        <w:t>BayKiBiG</w:t>
      </w:r>
      <w:proofErr w:type="spellEnd"/>
      <w:r>
        <w:rPr>
          <w:color w:val="auto"/>
          <w:sz w:val="22"/>
          <w:szCs w:val="22"/>
        </w:rPr>
        <w:t xml:space="preserve"> vom örtli</w:t>
      </w:r>
      <w:r w:rsidR="0080378C">
        <w:rPr>
          <w:color w:val="auto"/>
          <w:sz w:val="22"/>
          <w:szCs w:val="22"/>
        </w:rPr>
        <w:t>chen Träger der öffentlichen Ju</w:t>
      </w:r>
      <w:r>
        <w:rPr>
          <w:color w:val="auto"/>
          <w:sz w:val="22"/>
          <w:szCs w:val="22"/>
        </w:rPr>
        <w:t>gendhilfe eine Ersatzbetreuung sicherzustellen und zu finanzieren. Dies beinhaltet u.a. auch die Eingewöhnung und Kontaktpflege mit der Ersatzbetre</w:t>
      </w:r>
      <w:r w:rsidR="0080378C">
        <w:rPr>
          <w:color w:val="auto"/>
          <w:sz w:val="22"/>
          <w:szCs w:val="22"/>
        </w:rPr>
        <w:t>uungsperson als qualitative Min</w:t>
      </w:r>
      <w:r>
        <w:rPr>
          <w:color w:val="auto"/>
          <w:sz w:val="22"/>
          <w:szCs w:val="22"/>
        </w:rPr>
        <w:t xml:space="preserve">destgrundlagen guter Ersatzbetreuung. </w:t>
      </w:r>
    </w:p>
    <w:p w14:paraId="41C12569" w14:textId="77777777" w:rsidR="0080378C" w:rsidRDefault="0080378C" w:rsidP="007361D1">
      <w:pPr>
        <w:pStyle w:val="Default"/>
        <w:rPr>
          <w:color w:val="auto"/>
          <w:sz w:val="22"/>
          <w:szCs w:val="22"/>
        </w:rPr>
      </w:pPr>
    </w:p>
    <w:p w14:paraId="29C4FC92" w14:textId="77777777" w:rsidR="007361D1" w:rsidRDefault="007361D1" w:rsidP="007361D1">
      <w:pPr>
        <w:pStyle w:val="Default"/>
        <w:rPr>
          <w:color w:val="auto"/>
          <w:sz w:val="22"/>
          <w:szCs w:val="22"/>
        </w:rPr>
      </w:pPr>
      <w:r>
        <w:rPr>
          <w:color w:val="auto"/>
          <w:sz w:val="22"/>
          <w:szCs w:val="22"/>
        </w:rPr>
        <w:t>Da die Kindertagespflegeperson selbständig tätig ist, besteht kein Anspruch auf Fortzahlung der Vergütung im Krankheitsfall bzw. bei sonstiger Abwesenheit. Aus Gründen der Verwaltungsvereinfachung sollte jedoch von einer Rückforderung des Pflegegeldes im Umfang von bis zu vier Wo</w:t>
      </w:r>
      <w:r w:rsidR="0080378C">
        <w:rPr>
          <w:color w:val="auto"/>
          <w:sz w:val="22"/>
          <w:szCs w:val="22"/>
        </w:rPr>
        <w:t>chen pro Jahr abgesehen werden.</w:t>
      </w:r>
    </w:p>
    <w:p w14:paraId="051A3533" w14:textId="77777777" w:rsidR="0080378C" w:rsidRDefault="0080378C" w:rsidP="007361D1">
      <w:pPr>
        <w:pStyle w:val="Default"/>
        <w:rPr>
          <w:color w:val="auto"/>
          <w:sz w:val="22"/>
          <w:szCs w:val="22"/>
        </w:rPr>
      </w:pPr>
    </w:p>
    <w:p w14:paraId="597795EE" w14:textId="77777777" w:rsidR="00F22434" w:rsidRDefault="00F22434" w:rsidP="007361D1">
      <w:pPr>
        <w:pStyle w:val="Default"/>
        <w:rPr>
          <w:color w:val="auto"/>
          <w:sz w:val="22"/>
          <w:szCs w:val="22"/>
        </w:rPr>
      </w:pPr>
    </w:p>
    <w:p w14:paraId="5BBFB256" w14:textId="77777777" w:rsidR="007361D1" w:rsidRDefault="007361D1" w:rsidP="007361D1">
      <w:pPr>
        <w:pStyle w:val="Default"/>
        <w:rPr>
          <w:color w:val="auto"/>
          <w:sz w:val="22"/>
          <w:szCs w:val="22"/>
        </w:rPr>
      </w:pPr>
      <w:r>
        <w:rPr>
          <w:b/>
          <w:bCs/>
          <w:color w:val="auto"/>
          <w:sz w:val="22"/>
          <w:szCs w:val="22"/>
        </w:rPr>
        <w:t xml:space="preserve">5. Kostenbeitrag </w:t>
      </w:r>
    </w:p>
    <w:p w14:paraId="64297624" w14:textId="77777777" w:rsidR="007361D1" w:rsidRDefault="007361D1" w:rsidP="007361D1">
      <w:pPr>
        <w:pStyle w:val="Default"/>
        <w:rPr>
          <w:color w:val="auto"/>
          <w:sz w:val="22"/>
          <w:szCs w:val="22"/>
        </w:rPr>
      </w:pPr>
    </w:p>
    <w:p w14:paraId="25A6284F" w14:textId="77777777" w:rsidR="007361D1" w:rsidRDefault="007361D1" w:rsidP="007361D1">
      <w:pPr>
        <w:pStyle w:val="Default"/>
        <w:rPr>
          <w:color w:val="auto"/>
          <w:sz w:val="22"/>
          <w:szCs w:val="22"/>
        </w:rPr>
      </w:pPr>
      <w:r>
        <w:rPr>
          <w:color w:val="auto"/>
          <w:sz w:val="22"/>
          <w:szCs w:val="22"/>
        </w:rPr>
        <w:t xml:space="preserve">Für die Inanspruchnahme des Angebots der Förderung von Kindern in der Kindertagespflege wird von den Personensorgeberechtigten ein Kostenbeitrag </w:t>
      </w:r>
      <w:r w:rsidR="00867386">
        <w:rPr>
          <w:color w:val="auto"/>
          <w:sz w:val="22"/>
          <w:szCs w:val="22"/>
        </w:rPr>
        <w:t xml:space="preserve">entsprechend § 90 Abs. 1 </w:t>
      </w:r>
      <w:r>
        <w:rPr>
          <w:color w:val="auto"/>
          <w:sz w:val="22"/>
          <w:szCs w:val="22"/>
        </w:rPr>
        <w:t xml:space="preserve">Nr. 3 SGB VIII nach der jeweils geltenden Beitragssatzung erhoben. Der Kostenbeitrag ist gemäß Art. 20 Satz 1 Nr. 3 </w:t>
      </w:r>
      <w:proofErr w:type="spellStart"/>
      <w:r>
        <w:rPr>
          <w:color w:val="auto"/>
          <w:sz w:val="22"/>
          <w:szCs w:val="22"/>
        </w:rPr>
        <w:t>BayKiBiG</w:t>
      </w:r>
      <w:proofErr w:type="spellEnd"/>
      <w:r>
        <w:rPr>
          <w:color w:val="auto"/>
          <w:sz w:val="22"/>
          <w:szCs w:val="22"/>
        </w:rPr>
        <w:t xml:space="preserve"> auf maximal die 1,5-fache Höhe des staatlichen Anteils der </w:t>
      </w:r>
      <w:proofErr w:type="spellStart"/>
      <w:r>
        <w:rPr>
          <w:color w:val="auto"/>
          <w:sz w:val="22"/>
          <w:szCs w:val="22"/>
        </w:rPr>
        <w:t>kindbezogenen</w:t>
      </w:r>
      <w:proofErr w:type="spellEnd"/>
      <w:r>
        <w:rPr>
          <w:color w:val="auto"/>
          <w:sz w:val="22"/>
          <w:szCs w:val="22"/>
        </w:rPr>
        <w:t xml:space="preserve"> Förderung nach Art. 21 </w:t>
      </w:r>
      <w:proofErr w:type="spellStart"/>
      <w:r>
        <w:rPr>
          <w:color w:val="auto"/>
          <w:sz w:val="22"/>
          <w:szCs w:val="22"/>
        </w:rPr>
        <w:t>BayKiBiG</w:t>
      </w:r>
      <w:proofErr w:type="spellEnd"/>
      <w:r>
        <w:rPr>
          <w:color w:val="auto"/>
          <w:sz w:val="22"/>
          <w:szCs w:val="22"/>
        </w:rPr>
        <w:t xml:space="preserve"> b</w:t>
      </w:r>
      <w:r w:rsidR="0080378C">
        <w:rPr>
          <w:color w:val="auto"/>
          <w:sz w:val="22"/>
          <w:szCs w:val="22"/>
        </w:rPr>
        <w:t>egrenzt.</w:t>
      </w:r>
    </w:p>
    <w:p w14:paraId="72652162" w14:textId="77777777" w:rsidR="0080378C" w:rsidRDefault="0080378C" w:rsidP="007361D1">
      <w:pPr>
        <w:pStyle w:val="Default"/>
        <w:rPr>
          <w:color w:val="auto"/>
          <w:sz w:val="22"/>
          <w:szCs w:val="22"/>
        </w:rPr>
      </w:pPr>
    </w:p>
    <w:p w14:paraId="2CBE9FC5" w14:textId="77777777" w:rsidR="00867386" w:rsidRDefault="00867386" w:rsidP="007361D1">
      <w:pPr>
        <w:pStyle w:val="Default"/>
        <w:rPr>
          <w:color w:val="auto"/>
          <w:sz w:val="22"/>
          <w:szCs w:val="22"/>
        </w:rPr>
      </w:pPr>
    </w:p>
    <w:p w14:paraId="28040316" w14:textId="77777777" w:rsidR="007361D1" w:rsidRDefault="007361D1" w:rsidP="007361D1">
      <w:pPr>
        <w:pStyle w:val="Default"/>
        <w:rPr>
          <w:color w:val="auto"/>
          <w:sz w:val="22"/>
          <w:szCs w:val="22"/>
        </w:rPr>
      </w:pPr>
      <w:r>
        <w:rPr>
          <w:b/>
          <w:bCs/>
          <w:color w:val="auto"/>
          <w:sz w:val="22"/>
          <w:szCs w:val="22"/>
        </w:rPr>
        <w:t xml:space="preserve">6. Inkrafttreten </w:t>
      </w:r>
    </w:p>
    <w:p w14:paraId="3CF73783" w14:textId="77777777" w:rsidR="0080378C" w:rsidRDefault="0080378C" w:rsidP="007361D1">
      <w:pPr>
        <w:spacing w:after="0" w:line="240" w:lineRule="auto"/>
      </w:pPr>
    </w:p>
    <w:p w14:paraId="7319723B" w14:textId="77777777" w:rsidR="007361D1" w:rsidRPr="0080378C" w:rsidRDefault="007361D1" w:rsidP="007361D1">
      <w:pPr>
        <w:spacing w:after="0" w:line="240" w:lineRule="auto"/>
        <w:rPr>
          <w:rFonts w:ascii="Arial" w:hAnsi="Arial" w:cs="Arial"/>
        </w:rPr>
      </w:pPr>
      <w:r w:rsidRPr="0080378C">
        <w:rPr>
          <w:rFonts w:ascii="Arial" w:hAnsi="Arial" w:cs="Arial"/>
        </w:rPr>
        <w:t>Die Empfe</w:t>
      </w:r>
      <w:r w:rsidR="003B38A1">
        <w:rPr>
          <w:rFonts w:ascii="Arial" w:hAnsi="Arial" w:cs="Arial"/>
        </w:rPr>
        <w:t xml:space="preserve">hlungen </w:t>
      </w:r>
      <w:r w:rsidR="003B38A1" w:rsidRPr="001754A3">
        <w:rPr>
          <w:rFonts w:ascii="Arial" w:hAnsi="Arial" w:cs="Arial"/>
        </w:rPr>
        <w:t xml:space="preserve">gelten </w:t>
      </w:r>
      <w:r w:rsidR="00963568" w:rsidRPr="001754A3">
        <w:rPr>
          <w:rFonts w:ascii="Arial" w:hAnsi="Arial" w:cs="Arial"/>
        </w:rPr>
        <w:t>ab 1. Januar 2024</w:t>
      </w:r>
      <w:r w:rsidRPr="001754A3">
        <w:rPr>
          <w:rFonts w:ascii="Arial" w:hAnsi="Arial" w:cs="Arial"/>
        </w:rPr>
        <w:t>.</w:t>
      </w:r>
    </w:p>
    <w:p w14:paraId="324032E0" w14:textId="77777777" w:rsidR="007361D1" w:rsidRDefault="007361D1">
      <w:r>
        <w:br w:type="page"/>
      </w:r>
    </w:p>
    <w:p w14:paraId="63EC9583" w14:textId="03497345" w:rsidR="007361D1" w:rsidRPr="0045281D" w:rsidRDefault="00B3127D" w:rsidP="00B35EA3">
      <w:pPr>
        <w:spacing w:after="0" w:line="240" w:lineRule="auto"/>
        <w:ind w:firstLine="142"/>
        <w:rPr>
          <w:rFonts w:ascii="Arial" w:hAnsi="Arial" w:cs="Arial"/>
          <w:b/>
        </w:rPr>
      </w:pPr>
      <w:r w:rsidRPr="00963568">
        <w:rPr>
          <w:rFonts w:ascii="Arial" w:hAnsi="Arial" w:cs="Arial"/>
          <w:b/>
        </w:rPr>
        <w:lastRenderedPageBreak/>
        <w:t>Anlage</w:t>
      </w:r>
    </w:p>
    <w:tbl>
      <w:tblPr>
        <w:tblW w:w="0" w:type="auto"/>
        <w:tblBorders>
          <w:top w:val="nil"/>
          <w:left w:val="nil"/>
          <w:bottom w:val="nil"/>
          <w:right w:val="nil"/>
        </w:tblBorders>
        <w:tblLayout w:type="fixed"/>
        <w:tblLook w:val="0000" w:firstRow="0" w:lastRow="0" w:firstColumn="0" w:lastColumn="0" w:noHBand="0" w:noVBand="0"/>
      </w:tblPr>
      <w:tblGrid>
        <w:gridCol w:w="2520"/>
        <w:gridCol w:w="2112"/>
        <w:gridCol w:w="1970"/>
        <w:gridCol w:w="1236"/>
        <w:gridCol w:w="1234"/>
      </w:tblGrid>
      <w:tr w:rsidR="00BE79A4" w:rsidRPr="00F673F5" w14:paraId="69669F13" w14:textId="77777777" w:rsidTr="0027285A">
        <w:trPr>
          <w:gridAfter w:val="1"/>
          <w:wAfter w:w="1234" w:type="dxa"/>
          <w:trHeight w:val="187"/>
        </w:trPr>
        <w:tc>
          <w:tcPr>
            <w:tcW w:w="7838" w:type="dxa"/>
            <w:gridSpan w:val="4"/>
            <w:tcBorders>
              <w:top w:val="nil"/>
              <w:left w:val="nil"/>
              <w:bottom w:val="single" w:sz="4" w:space="0" w:color="auto"/>
              <w:right w:val="nil"/>
            </w:tcBorders>
            <w:shd w:val="clear" w:color="auto" w:fill="auto"/>
          </w:tcPr>
          <w:p w14:paraId="14E1F79F" w14:textId="3A2C8D2B" w:rsidR="00BE79A4" w:rsidRDefault="0045281D" w:rsidP="00BE79A4">
            <w:pPr>
              <w:pStyle w:val="Default"/>
              <w:rPr>
                <w:b/>
                <w:bCs/>
                <w:sz w:val="22"/>
                <w:szCs w:val="22"/>
              </w:rPr>
            </w:pPr>
            <w:r>
              <w:rPr>
                <w:b/>
                <w:bCs/>
                <w:sz w:val="22"/>
                <w:szCs w:val="22"/>
              </w:rPr>
              <w:t xml:space="preserve">Ansätze für die </w:t>
            </w:r>
            <w:r w:rsidR="00BE79A4" w:rsidRPr="00BE79A4">
              <w:rPr>
                <w:b/>
                <w:bCs/>
                <w:sz w:val="22"/>
                <w:szCs w:val="22"/>
              </w:rPr>
              <w:t xml:space="preserve">Höhe der laufenden Geldleistung </w:t>
            </w:r>
            <w:r w:rsidR="00BE79A4" w:rsidRPr="001754A3">
              <w:rPr>
                <w:b/>
                <w:bCs/>
                <w:sz w:val="22"/>
                <w:szCs w:val="22"/>
              </w:rPr>
              <w:t xml:space="preserve">ab </w:t>
            </w:r>
            <w:r w:rsidR="00255077" w:rsidRPr="001754A3">
              <w:rPr>
                <w:b/>
                <w:bCs/>
                <w:sz w:val="22"/>
                <w:szCs w:val="22"/>
              </w:rPr>
              <w:t>01. Januar 2024</w:t>
            </w:r>
          </w:p>
          <w:p w14:paraId="3BE55E7C" w14:textId="77777777" w:rsidR="0045281D" w:rsidRPr="00BE79A4" w:rsidRDefault="0045281D" w:rsidP="00BE79A4">
            <w:pPr>
              <w:pStyle w:val="Default"/>
              <w:rPr>
                <w:b/>
                <w:bCs/>
                <w:sz w:val="22"/>
                <w:szCs w:val="22"/>
              </w:rPr>
            </w:pPr>
          </w:p>
        </w:tc>
      </w:tr>
      <w:tr w:rsidR="00BE79A4" w:rsidRPr="00F673F5" w14:paraId="4E4D9B34" w14:textId="77777777" w:rsidTr="0027285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1035"/>
        </w:trPr>
        <w:tc>
          <w:tcPr>
            <w:tcW w:w="2520" w:type="dxa"/>
            <w:vMerge w:val="restart"/>
            <w:tcBorders>
              <w:top w:val="nil"/>
              <w:left w:val="single" w:sz="4" w:space="0" w:color="auto"/>
              <w:right w:val="single" w:sz="4" w:space="0" w:color="auto"/>
            </w:tcBorders>
            <w:shd w:val="clear" w:color="auto" w:fill="auto"/>
            <w:vAlign w:val="center"/>
          </w:tcPr>
          <w:p w14:paraId="20F1888D" w14:textId="77777777" w:rsidR="00BE79A4" w:rsidRPr="00F673F5" w:rsidRDefault="00BE79A4" w:rsidP="004C5324">
            <w:pPr>
              <w:spacing w:after="0" w:line="240" w:lineRule="auto"/>
              <w:jc w:val="center"/>
              <w:rPr>
                <w:rFonts w:ascii="Arial" w:eastAsia="Times New Roman" w:hAnsi="Arial" w:cs="Arial"/>
                <w:b/>
                <w:bCs/>
                <w:sz w:val="18"/>
                <w:szCs w:val="18"/>
                <w:lang w:eastAsia="de-DE"/>
              </w:rPr>
            </w:pPr>
          </w:p>
        </w:tc>
        <w:tc>
          <w:tcPr>
            <w:tcW w:w="6552" w:type="dxa"/>
            <w:gridSpan w:val="4"/>
            <w:tcBorders>
              <w:top w:val="single" w:sz="4" w:space="0" w:color="auto"/>
              <w:left w:val="nil"/>
              <w:bottom w:val="single" w:sz="4" w:space="0" w:color="auto"/>
              <w:right w:val="single" w:sz="4" w:space="0" w:color="auto"/>
            </w:tcBorders>
            <w:shd w:val="clear" w:color="auto" w:fill="auto"/>
            <w:vAlign w:val="center"/>
          </w:tcPr>
          <w:p w14:paraId="6D104B3B" w14:textId="77777777" w:rsidR="00BE79A4" w:rsidRPr="00F673F5" w:rsidRDefault="00BE79A4" w:rsidP="004C5324">
            <w:pPr>
              <w:spacing w:after="0" w:line="240" w:lineRule="auto"/>
              <w:jc w:val="center"/>
              <w:rPr>
                <w:rFonts w:ascii="Arial" w:eastAsia="Times New Roman" w:hAnsi="Arial" w:cs="Arial"/>
                <w:b/>
                <w:bCs/>
                <w:sz w:val="18"/>
                <w:szCs w:val="18"/>
                <w:lang w:eastAsia="de-DE"/>
              </w:rPr>
            </w:pPr>
            <w:r w:rsidRPr="00F673F5">
              <w:rPr>
                <w:rFonts w:ascii="Arial" w:eastAsia="Times New Roman" w:hAnsi="Arial" w:cs="Arial"/>
                <w:b/>
                <w:bCs/>
                <w:sz w:val="18"/>
                <w:szCs w:val="18"/>
                <w:lang w:eastAsia="de-DE"/>
              </w:rPr>
              <w:t>ausbildungsabhängiger Qualifizierungszuschlag</w:t>
            </w:r>
          </w:p>
          <w:p w14:paraId="2523179D" w14:textId="77777777" w:rsidR="00BE79A4" w:rsidRPr="00F673F5" w:rsidRDefault="00BE79A4" w:rsidP="004C5324">
            <w:pPr>
              <w:spacing w:after="0" w:line="240" w:lineRule="auto"/>
              <w:jc w:val="center"/>
              <w:rPr>
                <w:rFonts w:ascii="Arial" w:eastAsia="Times New Roman" w:hAnsi="Arial" w:cs="Arial"/>
                <w:sz w:val="18"/>
                <w:szCs w:val="18"/>
                <w:lang w:eastAsia="de-DE"/>
              </w:rPr>
            </w:pPr>
            <w:r w:rsidRPr="00F673F5">
              <w:rPr>
                <w:rFonts w:ascii="Arial" w:eastAsia="Times New Roman" w:hAnsi="Arial" w:cs="Arial"/>
                <w:b/>
                <w:bCs/>
                <w:sz w:val="18"/>
                <w:szCs w:val="18"/>
                <w:lang w:eastAsia="de-DE"/>
              </w:rPr>
              <w:t>bei 40 Stunden pro Woche</w:t>
            </w:r>
          </w:p>
        </w:tc>
      </w:tr>
      <w:tr w:rsidR="00BE79A4" w:rsidRPr="00F673F5" w14:paraId="3561702C" w14:textId="77777777" w:rsidTr="0027285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1035"/>
        </w:trPr>
        <w:tc>
          <w:tcPr>
            <w:tcW w:w="2520" w:type="dxa"/>
            <w:vMerge/>
            <w:tcBorders>
              <w:left w:val="single" w:sz="4" w:space="0" w:color="auto"/>
              <w:bottom w:val="single" w:sz="4" w:space="0" w:color="auto"/>
              <w:right w:val="single" w:sz="4" w:space="0" w:color="auto"/>
            </w:tcBorders>
            <w:shd w:val="clear" w:color="auto" w:fill="auto"/>
            <w:vAlign w:val="center"/>
            <w:hideMark/>
          </w:tcPr>
          <w:p w14:paraId="12480A70" w14:textId="77777777" w:rsidR="00BE79A4" w:rsidRPr="00F673F5" w:rsidRDefault="00BE79A4" w:rsidP="004C5324">
            <w:pPr>
              <w:spacing w:after="0" w:line="240" w:lineRule="auto"/>
              <w:jc w:val="center"/>
              <w:rPr>
                <w:rFonts w:ascii="Arial" w:eastAsia="Times New Roman" w:hAnsi="Arial" w:cs="Arial"/>
                <w:b/>
                <w:bCs/>
                <w:sz w:val="18"/>
                <w:szCs w:val="18"/>
                <w:lang w:eastAsia="de-DE"/>
              </w:rPr>
            </w:pPr>
          </w:p>
        </w:tc>
        <w:tc>
          <w:tcPr>
            <w:tcW w:w="2112" w:type="dxa"/>
            <w:tcBorders>
              <w:top w:val="nil"/>
              <w:left w:val="nil"/>
              <w:bottom w:val="single" w:sz="4" w:space="0" w:color="auto"/>
              <w:right w:val="single" w:sz="4" w:space="0" w:color="auto"/>
            </w:tcBorders>
            <w:shd w:val="clear" w:color="auto" w:fill="auto"/>
            <w:vAlign w:val="center"/>
            <w:hideMark/>
          </w:tcPr>
          <w:p w14:paraId="70C5176B" w14:textId="77777777" w:rsidR="00BE79A4" w:rsidRPr="00F673F5" w:rsidRDefault="00BE79A4" w:rsidP="004C5324">
            <w:pPr>
              <w:spacing w:after="0" w:line="240" w:lineRule="auto"/>
              <w:rPr>
                <w:rFonts w:ascii="Arial" w:eastAsia="Times New Roman" w:hAnsi="Arial" w:cs="Arial"/>
                <w:sz w:val="18"/>
                <w:szCs w:val="18"/>
                <w:lang w:eastAsia="de-DE"/>
              </w:rPr>
            </w:pPr>
            <w:r w:rsidRPr="00F673F5">
              <w:rPr>
                <w:rFonts w:ascii="Arial" w:eastAsia="Times New Roman" w:hAnsi="Arial" w:cs="Arial"/>
                <w:sz w:val="18"/>
                <w:szCs w:val="18"/>
                <w:lang w:eastAsia="de-DE"/>
              </w:rPr>
              <w:t xml:space="preserve">Grundqualifikation, Verwandtenpflege, Großtagespflege nach Art. 20a </w:t>
            </w:r>
            <w:proofErr w:type="spellStart"/>
            <w:r w:rsidRPr="00F673F5">
              <w:rPr>
                <w:rFonts w:ascii="Arial" w:eastAsia="Times New Roman" w:hAnsi="Arial" w:cs="Arial"/>
                <w:sz w:val="18"/>
                <w:szCs w:val="18"/>
                <w:lang w:eastAsia="de-DE"/>
              </w:rPr>
              <w:t>BayKiBiG</w:t>
            </w:r>
            <w:proofErr w:type="spellEnd"/>
          </w:p>
        </w:tc>
        <w:tc>
          <w:tcPr>
            <w:tcW w:w="1970" w:type="dxa"/>
            <w:tcBorders>
              <w:top w:val="nil"/>
              <w:left w:val="nil"/>
              <w:bottom w:val="single" w:sz="4" w:space="0" w:color="auto"/>
              <w:right w:val="single" w:sz="4" w:space="0" w:color="auto"/>
            </w:tcBorders>
            <w:shd w:val="clear" w:color="auto" w:fill="auto"/>
            <w:vAlign w:val="center"/>
            <w:hideMark/>
          </w:tcPr>
          <w:p w14:paraId="54204E91" w14:textId="77777777" w:rsidR="00BE79A4" w:rsidRPr="00F673F5" w:rsidRDefault="0045281D" w:rsidP="0045281D">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Qualifizierungsstufe 1 (</w:t>
            </w:r>
            <w:r w:rsidR="005D69B4">
              <w:rPr>
                <w:rFonts w:ascii="Arial" w:eastAsia="Times New Roman" w:hAnsi="Arial" w:cs="Arial"/>
                <w:sz w:val="18"/>
                <w:szCs w:val="18"/>
                <w:lang w:eastAsia="de-DE"/>
              </w:rPr>
              <w:t xml:space="preserve">mind. </w:t>
            </w:r>
            <w:r>
              <w:rPr>
                <w:rFonts w:ascii="Arial" w:eastAsia="Times New Roman" w:hAnsi="Arial" w:cs="Arial"/>
                <w:sz w:val="18"/>
                <w:szCs w:val="18"/>
                <w:lang w:eastAsia="de-DE"/>
              </w:rPr>
              <w:t>10%)</w:t>
            </w:r>
            <w:r w:rsidR="005D69B4">
              <w:rPr>
                <w:rFonts w:ascii="Arial" w:eastAsia="Times New Roman" w:hAnsi="Arial" w:cs="Arial"/>
                <w:sz w:val="18"/>
                <w:szCs w:val="18"/>
                <w:lang w:eastAsia="de-DE"/>
              </w:rPr>
              <w:t xml:space="preserve">, § 18 </w:t>
            </w:r>
            <w:proofErr w:type="spellStart"/>
            <w:r w:rsidR="005D69B4">
              <w:rPr>
                <w:rFonts w:ascii="Arial" w:eastAsia="Times New Roman" w:hAnsi="Arial" w:cs="Arial"/>
                <w:sz w:val="18"/>
                <w:szCs w:val="18"/>
                <w:lang w:eastAsia="de-DE"/>
              </w:rPr>
              <w:t>AVBayKiBiG</w:t>
            </w:r>
            <w:proofErr w:type="spellEnd"/>
          </w:p>
        </w:tc>
        <w:tc>
          <w:tcPr>
            <w:tcW w:w="2470" w:type="dxa"/>
            <w:gridSpan w:val="2"/>
            <w:tcBorders>
              <w:top w:val="nil"/>
              <w:left w:val="nil"/>
              <w:bottom w:val="single" w:sz="4" w:space="0" w:color="auto"/>
              <w:right w:val="single" w:sz="4" w:space="0" w:color="auto"/>
            </w:tcBorders>
            <w:shd w:val="clear" w:color="auto" w:fill="auto"/>
            <w:vAlign w:val="center"/>
            <w:hideMark/>
          </w:tcPr>
          <w:p w14:paraId="767303B0" w14:textId="77777777" w:rsidR="00BE79A4" w:rsidRPr="00F673F5" w:rsidRDefault="00BE79A4" w:rsidP="004C5324">
            <w:pPr>
              <w:spacing w:after="0" w:line="240" w:lineRule="auto"/>
              <w:rPr>
                <w:rFonts w:ascii="Arial" w:eastAsia="Times New Roman" w:hAnsi="Arial" w:cs="Arial"/>
                <w:sz w:val="18"/>
                <w:szCs w:val="18"/>
                <w:lang w:eastAsia="de-DE"/>
              </w:rPr>
            </w:pPr>
            <w:r w:rsidRPr="00F673F5">
              <w:rPr>
                <w:rFonts w:ascii="Arial" w:eastAsia="Times New Roman" w:hAnsi="Arial" w:cs="Arial"/>
                <w:sz w:val="18"/>
                <w:szCs w:val="18"/>
                <w:lang w:eastAsia="de-DE"/>
              </w:rPr>
              <w:t>Qualifizierungsstufe 2 (20</w:t>
            </w:r>
            <w:r w:rsidR="0045281D">
              <w:rPr>
                <w:rFonts w:ascii="Arial" w:eastAsia="Times New Roman" w:hAnsi="Arial" w:cs="Arial"/>
                <w:sz w:val="18"/>
                <w:szCs w:val="18"/>
                <w:lang w:eastAsia="de-DE"/>
              </w:rPr>
              <w:t>%), pädagogische Fachkraft</w:t>
            </w:r>
            <w:r w:rsidR="005D69B4">
              <w:rPr>
                <w:rFonts w:ascii="Arial" w:eastAsia="Times New Roman" w:hAnsi="Arial" w:cs="Arial"/>
                <w:sz w:val="18"/>
                <w:szCs w:val="18"/>
                <w:lang w:eastAsia="de-DE"/>
              </w:rPr>
              <w:t xml:space="preserve"> nach § 16 Abs. 2 </w:t>
            </w:r>
            <w:proofErr w:type="spellStart"/>
            <w:r w:rsidR="005D69B4">
              <w:rPr>
                <w:rFonts w:ascii="Arial" w:eastAsia="Times New Roman" w:hAnsi="Arial" w:cs="Arial"/>
                <w:sz w:val="18"/>
                <w:szCs w:val="18"/>
                <w:lang w:eastAsia="de-DE"/>
              </w:rPr>
              <w:t>AVBayKiBiG</w:t>
            </w:r>
            <w:proofErr w:type="spellEnd"/>
            <w:r w:rsidR="005D69B4">
              <w:rPr>
                <w:rFonts w:ascii="Arial" w:eastAsia="Times New Roman" w:hAnsi="Arial" w:cs="Arial"/>
                <w:sz w:val="18"/>
                <w:szCs w:val="18"/>
                <w:lang w:eastAsia="de-DE"/>
              </w:rPr>
              <w:t xml:space="preserve"> sowie alternative Regelungen*</w:t>
            </w:r>
          </w:p>
        </w:tc>
      </w:tr>
      <w:tr w:rsidR="00BE79A4" w:rsidRPr="00F673F5" w14:paraId="09B4429E" w14:textId="77777777" w:rsidTr="0027285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1035"/>
        </w:trPr>
        <w:tc>
          <w:tcPr>
            <w:tcW w:w="2520" w:type="dxa"/>
            <w:tcBorders>
              <w:top w:val="nil"/>
              <w:left w:val="single" w:sz="4" w:space="0" w:color="auto"/>
              <w:bottom w:val="single" w:sz="4" w:space="0" w:color="auto"/>
              <w:right w:val="single" w:sz="4" w:space="0" w:color="auto"/>
            </w:tcBorders>
            <w:shd w:val="clear" w:color="auto" w:fill="auto"/>
            <w:vAlign w:val="center"/>
          </w:tcPr>
          <w:p w14:paraId="76191DED" w14:textId="77777777" w:rsidR="00BE79A4" w:rsidRDefault="00BE79A4" w:rsidP="004C5324">
            <w:pPr>
              <w:spacing w:after="0" w:line="240" w:lineRule="auto"/>
              <w:rPr>
                <w:rFonts w:ascii="Arial" w:eastAsia="Times New Roman" w:hAnsi="Arial" w:cs="Arial"/>
                <w:b/>
                <w:bCs/>
                <w:sz w:val="18"/>
                <w:szCs w:val="18"/>
                <w:lang w:eastAsia="de-DE"/>
              </w:rPr>
            </w:pPr>
            <w:r w:rsidRPr="00F673F5">
              <w:rPr>
                <w:rFonts w:ascii="Arial" w:eastAsia="Times New Roman" w:hAnsi="Arial" w:cs="Arial"/>
                <w:b/>
                <w:bCs/>
                <w:sz w:val="18"/>
                <w:szCs w:val="18"/>
                <w:lang w:eastAsia="de-DE"/>
              </w:rPr>
              <w:t xml:space="preserve">Anerkennungsbetrag für </w:t>
            </w:r>
          </w:p>
          <w:p w14:paraId="3C9DF40D" w14:textId="77777777" w:rsidR="00BE79A4" w:rsidRPr="00F673F5" w:rsidRDefault="00BE79A4" w:rsidP="004C5324">
            <w:pPr>
              <w:spacing w:after="0" w:line="240" w:lineRule="auto"/>
              <w:rPr>
                <w:rFonts w:ascii="Arial" w:eastAsia="Times New Roman" w:hAnsi="Arial" w:cs="Arial"/>
                <w:b/>
                <w:bCs/>
                <w:sz w:val="18"/>
                <w:szCs w:val="18"/>
                <w:lang w:eastAsia="de-DE"/>
              </w:rPr>
            </w:pPr>
            <w:r w:rsidRPr="00F673F5">
              <w:rPr>
                <w:rFonts w:ascii="Arial" w:eastAsia="Times New Roman" w:hAnsi="Arial" w:cs="Arial"/>
                <w:b/>
                <w:bCs/>
                <w:sz w:val="18"/>
                <w:szCs w:val="18"/>
                <w:lang w:eastAsia="de-DE"/>
              </w:rPr>
              <w:t>Kinder U3</w:t>
            </w:r>
            <w:r>
              <w:rPr>
                <w:rFonts w:ascii="Arial" w:eastAsia="Times New Roman" w:hAnsi="Arial" w:cs="Arial"/>
                <w:b/>
                <w:bCs/>
                <w:sz w:val="18"/>
                <w:szCs w:val="18"/>
                <w:lang w:eastAsia="de-DE"/>
              </w:rPr>
              <w:t xml:space="preserve"> und Ü 3</w:t>
            </w:r>
            <w:r w:rsidRPr="00F673F5">
              <w:rPr>
                <w:rFonts w:ascii="Arial" w:eastAsia="Times New Roman" w:hAnsi="Arial" w:cs="Arial"/>
                <w:b/>
                <w:bCs/>
                <w:sz w:val="18"/>
                <w:szCs w:val="18"/>
                <w:lang w:eastAsia="de-DE"/>
              </w:rPr>
              <w:t xml:space="preserve"> </w:t>
            </w:r>
          </w:p>
        </w:tc>
        <w:tc>
          <w:tcPr>
            <w:tcW w:w="2112" w:type="dxa"/>
            <w:tcBorders>
              <w:top w:val="nil"/>
              <w:left w:val="nil"/>
              <w:bottom w:val="single" w:sz="4" w:space="0" w:color="auto"/>
              <w:right w:val="single" w:sz="4" w:space="0" w:color="auto"/>
            </w:tcBorders>
            <w:shd w:val="clear" w:color="auto" w:fill="auto"/>
            <w:vAlign w:val="center"/>
          </w:tcPr>
          <w:p w14:paraId="12A86061" w14:textId="483412C5" w:rsidR="00BE79A4" w:rsidRPr="001754A3" w:rsidRDefault="001754A3" w:rsidP="00255077">
            <w:pPr>
              <w:spacing w:after="0" w:line="240" w:lineRule="auto"/>
              <w:rPr>
                <w:rFonts w:ascii="Arial" w:eastAsia="Times New Roman" w:hAnsi="Arial" w:cs="Arial"/>
                <w:sz w:val="18"/>
                <w:szCs w:val="18"/>
                <w:lang w:eastAsia="de-DE"/>
              </w:rPr>
            </w:pPr>
            <w:r w:rsidRPr="001754A3">
              <w:rPr>
                <w:rFonts w:ascii="Arial" w:eastAsia="Times New Roman" w:hAnsi="Arial" w:cs="Arial"/>
                <w:sz w:val="18"/>
                <w:szCs w:val="18"/>
                <w:lang w:eastAsia="de-DE"/>
              </w:rPr>
              <w:t>468</w:t>
            </w:r>
            <w:r w:rsidR="00176420">
              <w:rPr>
                <w:rFonts w:ascii="Arial" w:eastAsia="Times New Roman" w:hAnsi="Arial" w:cs="Arial"/>
                <w:sz w:val="18"/>
                <w:szCs w:val="18"/>
                <w:lang w:eastAsia="de-DE"/>
              </w:rPr>
              <w:t xml:space="preserve"> €</w:t>
            </w:r>
          </w:p>
        </w:tc>
        <w:tc>
          <w:tcPr>
            <w:tcW w:w="1970" w:type="dxa"/>
            <w:tcBorders>
              <w:top w:val="nil"/>
              <w:left w:val="nil"/>
              <w:bottom w:val="single" w:sz="4" w:space="0" w:color="auto"/>
              <w:right w:val="single" w:sz="4" w:space="0" w:color="auto"/>
            </w:tcBorders>
            <w:shd w:val="clear" w:color="auto" w:fill="auto"/>
            <w:vAlign w:val="center"/>
          </w:tcPr>
          <w:p w14:paraId="608631EB" w14:textId="10C0E80F" w:rsidR="00BE79A4" w:rsidRPr="001754A3" w:rsidRDefault="001754A3" w:rsidP="004C5324">
            <w:pPr>
              <w:spacing w:after="0" w:line="240" w:lineRule="auto"/>
              <w:rPr>
                <w:rFonts w:ascii="Arial" w:eastAsia="Times New Roman" w:hAnsi="Arial" w:cs="Arial"/>
                <w:sz w:val="18"/>
                <w:szCs w:val="18"/>
                <w:lang w:eastAsia="de-DE"/>
              </w:rPr>
            </w:pPr>
            <w:r w:rsidRPr="001754A3">
              <w:rPr>
                <w:rFonts w:ascii="Arial" w:eastAsia="Times New Roman" w:hAnsi="Arial" w:cs="Arial"/>
                <w:sz w:val="18"/>
                <w:szCs w:val="18"/>
                <w:lang w:eastAsia="de-DE"/>
              </w:rPr>
              <w:t>47</w:t>
            </w:r>
            <w:r w:rsidR="00176420">
              <w:rPr>
                <w:rFonts w:ascii="Arial" w:eastAsia="Times New Roman" w:hAnsi="Arial" w:cs="Arial"/>
                <w:sz w:val="18"/>
                <w:szCs w:val="18"/>
                <w:lang w:eastAsia="de-DE"/>
              </w:rPr>
              <w:t xml:space="preserve"> €</w:t>
            </w:r>
          </w:p>
        </w:tc>
        <w:tc>
          <w:tcPr>
            <w:tcW w:w="2470" w:type="dxa"/>
            <w:gridSpan w:val="2"/>
            <w:tcBorders>
              <w:top w:val="nil"/>
              <w:left w:val="nil"/>
              <w:bottom w:val="single" w:sz="4" w:space="0" w:color="auto"/>
              <w:right w:val="single" w:sz="4" w:space="0" w:color="auto"/>
            </w:tcBorders>
            <w:shd w:val="clear" w:color="auto" w:fill="auto"/>
            <w:vAlign w:val="center"/>
          </w:tcPr>
          <w:p w14:paraId="1735E58E" w14:textId="53934EC8" w:rsidR="00BE79A4" w:rsidRPr="001754A3" w:rsidRDefault="001754A3" w:rsidP="004C5324">
            <w:pPr>
              <w:spacing w:after="0" w:line="240" w:lineRule="auto"/>
              <w:rPr>
                <w:rFonts w:ascii="Arial" w:eastAsia="Times New Roman" w:hAnsi="Arial" w:cs="Arial"/>
                <w:sz w:val="18"/>
                <w:szCs w:val="18"/>
                <w:lang w:eastAsia="de-DE"/>
              </w:rPr>
            </w:pPr>
            <w:r w:rsidRPr="001754A3">
              <w:rPr>
                <w:rFonts w:ascii="Arial" w:eastAsia="Times New Roman" w:hAnsi="Arial" w:cs="Arial"/>
                <w:sz w:val="18"/>
                <w:szCs w:val="18"/>
                <w:lang w:eastAsia="de-DE"/>
              </w:rPr>
              <w:t>94</w:t>
            </w:r>
            <w:r w:rsidR="00176420">
              <w:rPr>
                <w:rFonts w:ascii="Arial" w:eastAsia="Times New Roman" w:hAnsi="Arial" w:cs="Arial"/>
                <w:sz w:val="18"/>
                <w:szCs w:val="18"/>
                <w:lang w:eastAsia="de-DE"/>
              </w:rPr>
              <w:t xml:space="preserve"> €</w:t>
            </w:r>
          </w:p>
        </w:tc>
      </w:tr>
      <w:tr w:rsidR="00BE79A4" w:rsidRPr="00F673F5" w14:paraId="4CA12AA8" w14:textId="77777777" w:rsidTr="0027285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1035"/>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636C6C8E" w14:textId="77777777" w:rsidR="00BE79A4" w:rsidRPr="00F673F5" w:rsidRDefault="00BE79A4" w:rsidP="004C5324">
            <w:pPr>
              <w:spacing w:after="0" w:line="240" w:lineRule="auto"/>
              <w:rPr>
                <w:rFonts w:ascii="Arial" w:eastAsia="Times New Roman" w:hAnsi="Arial" w:cs="Arial"/>
                <w:b/>
                <w:bCs/>
                <w:sz w:val="18"/>
                <w:szCs w:val="18"/>
                <w:lang w:eastAsia="de-DE"/>
              </w:rPr>
            </w:pPr>
            <w:r w:rsidRPr="00F673F5">
              <w:rPr>
                <w:rFonts w:ascii="Arial" w:eastAsia="Times New Roman" w:hAnsi="Arial" w:cs="Arial"/>
                <w:b/>
                <w:bCs/>
                <w:sz w:val="18"/>
                <w:szCs w:val="18"/>
                <w:lang w:eastAsia="de-DE"/>
              </w:rPr>
              <w:t>Anerkennungsbetr</w:t>
            </w:r>
            <w:r w:rsidR="0045281D">
              <w:rPr>
                <w:rFonts w:ascii="Arial" w:eastAsia="Times New Roman" w:hAnsi="Arial" w:cs="Arial"/>
                <w:b/>
                <w:bCs/>
                <w:sz w:val="18"/>
                <w:szCs w:val="18"/>
                <w:lang w:eastAsia="de-DE"/>
              </w:rPr>
              <w:t>ag für Kinder mit Behinderung**</w:t>
            </w:r>
          </w:p>
        </w:tc>
        <w:tc>
          <w:tcPr>
            <w:tcW w:w="2112" w:type="dxa"/>
            <w:tcBorders>
              <w:top w:val="nil"/>
              <w:left w:val="nil"/>
              <w:bottom w:val="single" w:sz="4" w:space="0" w:color="auto"/>
              <w:right w:val="single" w:sz="4" w:space="0" w:color="auto"/>
            </w:tcBorders>
            <w:shd w:val="clear" w:color="000000" w:fill="FFFFFF"/>
            <w:vAlign w:val="center"/>
          </w:tcPr>
          <w:p w14:paraId="518D7686" w14:textId="5542257F" w:rsidR="00BE79A4" w:rsidRPr="001754A3" w:rsidRDefault="001754A3" w:rsidP="004C5324">
            <w:pPr>
              <w:spacing w:after="0" w:line="240" w:lineRule="auto"/>
              <w:rPr>
                <w:rFonts w:ascii="Arial" w:eastAsia="Times New Roman" w:hAnsi="Arial" w:cs="Arial"/>
                <w:sz w:val="18"/>
                <w:szCs w:val="18"/>
                <w:lang w:eastAsia="de-DE"/>
              </w:rPr>
            </w:pPr>
            <w:r w:rsidRPr="001754A3">
              <w:rPr>
                <w:rFonts w:ascii="Arial" w:eastAsia="Times New Roman" w:hAnsi="Arial" w:cs="Arial"/>
                <w:sz w:val="18"/>
                <w:szCs w:val="18"/>
                <w:lang w:eastAsia="de-DE"/>
              </w:rPr>
              <w:t>1</w:t>
            </w:r>
            <w:r w:rsidR="00B83450">
              <w:rPr>
                <w:rFonts w:ascii="Arial" w:eastAsia="Times New Roman" w:hAnsi="Arial" w:cs="Arial"/>
                <w:sz w:val="18"/>
                <w:szCs w:val="18"/>
                <w:lang w:eastAsia="de-DE"/>
              </w:rPr>
              <w:t>.</w:t>
            </w:r>
            <w:r w:rsidRPr="001754A3">
              <w:rPr>
                <w:rFonts w:ascii="Arial" w:eastAsia="Times New Roman" w:hAnsi="Arial" w:cs="Arial"/>
                <w:sz w:val="18"/>
                <w:szCs w:val="18"/>
                <w:lang w:eastAsia="de-DE"/>
              </w:rPr>
              <w:t>053</w:t>
            </w:r>
            <w:r w:rsidR="00176420">
              <w:rPr>
                <w:rFonts w:ascii="Arial" w:eastAsia="Times New Roman" w:hAnsi="Arial" w:cs="Arial"/>
                <w:sz w:val="18"/>
                <w:szCs w:val="18"/>
                <w:lang w:eastAsia="de-DE"/>
              </w:rPr>
              <w:t xml:space="preserve"> €</w:t>
            </w:r>
          </w:p>
        </w:tc>
        <w:tc>
          <w:tcPr>
            <w:tcW w:w="1970" w:type="dxa"/>
            <w:tcBorders>
              <w:top w:val="nil"/>
              <w:left w:val="nil"/>
              <w:bottom w:val="single" w:sz="4" w:space="0" w:color="auto"/>
              <w:right w:val="single" w:sz="4" w:space="0" w:color="auto"/>
            </w:tcBorders>
            <w:shd w:val="clear" w:color="auto" w:fill="auto"/>
            <w:vAlign w:val="center"/>
          </w:tcPr>
          <w:p w14:paraId="3B08E4F2" w14:textId="77777777" w:rsidR="00BE79A4" w:rsidRPr="001754A3" w:rsidRDefault="00BE79A4" w:rsidP="004C5324">
            <w:pPr>
              <w:spacing w:after="0" w:line="240" w:lineRule="auto"/>
              <w:rPr>
                <w:rFonts w:ascii="Arial" w:eastAsia="Times New Roman" w:hAnsi="Arial" w:cs="Arial"/>
                <w:sz w:val="18"/>
                <w:szCs w:val="18"/>
                <w:lang w:eastAsia="de-DE"/>
              </w:rPr>
            </w:pPr>
          </w:p>
        </w:tc>
        <w:tc>
          <w:tcPr>
            <w:tcW w:w="2470" w:type="dxa"/>
            <w:gridSpan w:val="2"/>
            <w:tcBorders>
              <w:top w:val="nil"/>
              <w:left w:val="nil"/>
              <w:bottom w:val="single" w:sz="4" w:space="0" w:color="auto"/>
              <w:right w:val="single" w:sz="4" w:space="0" w:color="auto"/>
            </w:tcBorders>
            <w:shd w:val="clear" w:color="auto" w:fill="auto"/>
            <w:vAlign w:val="center"/>
            <w:hideMark/>
          </w:tcPr>
          <w:p w14:paraId="5F43F1D4" w14:textId="65A566FB" w:rsidR="00BE79A4" w:rsidRPr="001754A3" w:rsidRDefault="001754A3" w:rsidP="004C5324">
            <w:pPr>
              <w:spacing w:after="0" w:line="240" w:lineRule="auto"/>
              <w:rPr>
                <w:rFonts w:ascii="Arial" w:eastAsia="Times New Roman" w:hAnsi="Arial" w:cs="Arial"/>
                <w:sz w:val="18"/>
                <w:szCs w:val="18"/>
                <w:lang w:eastAsia="de-DE"/>
              </w:rPr>
            </w:pPr>
            <w:r w:rsidRPr="001754A3">
              <w:rPr>
                <w:rFonts w:ascii="Arial" w:eastAsia="Times New Roman" w:hAnsi="Arial" w:cs="Arial"/>
                <w:sz w:val="18"/>
                <w:szCs w:val="18"/>
                <w:lang w:eastAsia="de-DE"/>
              </w:rPr>
              <w:t>210</w:t>
            </w:r>
            <w:r w:rsidR="00176420">
              <w:rPr>
                <w:rFonts w:ascii="Arial" w:eastAsia="Times New Roman" w:hAnsi="Arial" w:cs="Arial"/>
                <w:sz w:val="18"/>
                <w:szCs w:val="18"/>
                <w:lang w:eastAsia="de-DE"/>
              </w:rPr>
              <w:t xml:space="preserve"> €</w:t>
            </w:r>
          </w:p>
        </w:tc>
      </w:tr>
      <w:tr w:rsidR="0027285A" w:rsidRPr="00F673F5" w14:paraId="74522BA1" w14:textId="77777777" w:rsidTr="0027285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1035"/>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5DEE444C" w14:textId="7448AF67" w:rsidR="0027285A" w:rsidRPr="00F673F5" w:rsidRDefault="0027285A" w:rsidP="004C5324">
            <w:pPr>
              <w:spacing w:after="0" w:line="240" w:lineRule="auto"/>
              <w:rPr>
                <w:rFonts w:ascii="Arial" w:eastAsia="Times New Roman" w:hAnsi="Arial" w:cs="Arial"/>
                <w:b/>
                <w:bCs/>
                <w:sz w:val="18"/>
                <w:szCs w:val="18"/>
                <w:lang w:eastAsia="de-DE"/>
              </w:rPr>
            </w:pPr>
            <w:r w:rsidRPr="00F673F5">
              <w:rPr>
                <w:rFonts w:ascii="Arial" w:eastAsia="Times New Roman" w:hAnsi="Arial" w:cs="Arial"/>
                <w:b/>
                <w:bCs/>
                <w:sz w:val="18"/>
                <w:szCs w:val="18"/>
                <w:lang w:eastAsia="de-DE"/>
              </w:rPr>
              <w:t>Unfallversicherung</w:t>
            </w:r>
            <w:r w:rsidR="00815F50">
              <w:rPr>
                <w:rFonts w:ascii="Arial" w:eastAsia="Times New Roman" w:hAnsi="Arial" w:cs="Arial"/>
                <w:b/>
                <w:bCs/>
                <w:sz w:val="18"/>
                <w:szCs w:val="18"/>
                <w:lang w:eastAsia="de-DE"/>
              </w:rPr>
              <w:t>**</w:t>
            </w:r>
          </w:p>
        </w:tc>
        <w:tc>
          <w:tcPr>
            <w:tcW w:w="6552" w:type="dxa"/>
            <w:gridSpan w:val="4"/>
            <w:tcBorders>
              <w:top w:val="nil"/>
              <w:left w:val="nil"/>
              <w:bottom w:val="single" w:sz="4" w:space="0" w:color="auto"/>
              <w:right w:val="single" w:sz="4" w:space="0" w:color="auto"/>
            </w:tcBorders>
            <w:shd w:val="clear" w:color="auto" w:fill="auto"/>
            <w:vAlign w:val="center"/>
            <w:hideMark/>
          </w:tcPr>
          <w:p w14:paraId="18BF0C93" w14:textId="156C8FF7" w:rsidR="0027285A" w:rsidRPr="00F673F5" w:rsidRDefault="00815F50" w:rsidP="00BC445E">
            <w:pPr>
              <w:spacing w:after="0" w:line="240" w:lineRule="auto"/>
              <w:rPr>
                <w:rFonts w:ascii="Arial" w:eastAsia="Times New Roman" w:hAnsi="Arial" w:cs="Arial"/>
                <w:sz w:val="18"/>
                <w:szCs w:val="18"/>
                <w:lang w:eastAsia="de-DE"/>
              </w:rPr>
            </w:pPr>
            <w:r w:rsidRPr="00CC08B8">
              <w:rPr>
                <w:rFonts w:ascii="Arial" w:eastAsia="Times New Roman" w:hAnsi="Arial" w:cs="Arial"/>
                <w:sz w:val="18"/>
                <w:szCs w:val="18"/>
                <w:lang w:eastAsia="de-DE"/>
              </w:rPr>
              <w:t>11,16</w:t>
            </w:r>
            <w:r>
              <w:rPr>
                <w:rFonts w:ascii="Arial" w:eastAsia="Times New Roman" w:hAnsi="Arial" w:cs="Arial"/>
                <w:sz w:val="18"/>
                <w:szCs w:val="18"/>
                <w:lang w:eastAsia="de-DE"/>
              </w:rPr>
              <w:t xml:space="preserve"> </w:t>
            </w:r>
            <w:r w:rsidR="00176420">
              <w:rPr>
                <w:rFonts w:ascii="Arial" w:eastAsia="Times New Roman" w:hAnsi="Arial" w:cs="Arial"/>
                <w:sz w:val="18"/>
                <w:szCs w:val="18"/>
                <w:lang w:eastAsia="de-DE"/>
              </w:rPr>
              <w:t>€</w:t>
            </w:r>
          </w:p>
        </w:tc>
      </w:tr>
      <w:tr w:rsidR="0027285A" w:rsidRPr="00F673F5" w14:paraId="36B01E08" w14:textId="77777777" w:rsidTr="0027285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1035"/>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0F60C397" w14:textId="237DF729" w:rsidR="0027285A" w:rsidRPr="00F673F5" w:rsidRDefault="0027285A" w:rsidP="004C5324">
            <w:pPr>
              <w:spacing w:after="0" w:line="240" w:lineRule="auto"/>
              <w:rPr>
                <w:rFonts w:ascii="Arial" w:eastAsia="Times New Roman" w:hAnsi="Arial" w:cs="Arial"/>
                <w:b/>
                <w:bCs/>
                <w:sz w:val="18"/>
                <w:szCs w:val="18"/>
                <w:lang w:eastAsia="de-DE"/>
              </w:rPr>
            </w:pPr>
            <w:r w:rsidRPr="00F673F5">
              <w:rPr>
                <w:rFonts w:ascii="Arial" w:eastAsia="Times New Roman" w:hAnsi="Arial" w:cs="Arial"/>
                <w:b/>
                <w:bCs/>
                <w:sz w:val="18"/>
                <w:szCs w:val="18"/>
                <w:lang w:eastAsia="de-DE"/>
              </w:rPr>
              <w:t>angemessene Alterssicherung***</w:t>
            </w:r>
            <w:r w:rsidR="00815F50">
              <w:rPr>
                <w:rFonts w:ascii="Arial" w:eastAsia="Times New Roman" w:hAnsi="Arial" w:cs="Arial"/>
                <w:b/>
                <w:bCs/>
                <w:sz w:val="18"/>
                <w:szCs w:val="18"/>
                <w:lang w:eastAsia="de-DE"/>
              </w:rPr>
              <w:t>*</w:t>
            </w:r>
          </w:p>
        </w:tc>
        <w:tc>
          <w:tcPr>
            <w:tcW w:w="6552" w:type="dxa"/>
            <w:gridSpan w:val="4"/>
            <w:tcBorders>
              <w:top w:val="nil"/>
              <w:left w:val="nil"/>
              <w:bottom w:val="single" w:sz="4" w:space="0" w:color="auto"/>
              <w:right w:val="single" w:sz="4" w:space="0" w:color="auto"/>
            </w:tcBorders>
            <w:shd w:val="clear" w:color="auto" w:fill="auto"/>
            <w:vAlign w:val="center"/>
            <w:hideMark/>
          </w:tcPr>
          <w:p w14:paraId="0E3C3453" w14:textId="00DBB5F9" w:rsidR="0027285A" w:rsidRPr="00F673F5" w:rsidRDefault="0035223A" w:rsidP="0027285A">
            <w:pPr>
              <w:spacing w:after="0" w:line="240" w:lineRule="auto"/>
              <w:rPr>
                <w:rFonts w:ascii="Arial" w:eastAsia="Times New Roman" w:hAnsi="Arial" w:cs="Arial"/>
                <w:sz w:val="18"/>
                <w:szCs w:val="18"/>
                <w:lang w:eastAsia="de-DE"/>
              </w:rPr>
            </w:pPr>
            <w:r w:rsidRPr="0035223A">
              <w:rPr>
                <w:rFonts w:ascii="Arial" w:eastAsia="Times New Roman" w:hAnsi="Arial" w:cs="Arial"/>
                <w:sz w:val="18"/>
                <w:szCs w:val="18"/>
                <w:lang w:eastAsia="de-DE"/>
              </w:rPr>
              <w:t>50,04</w:t>
            </w:r>
            <w:r w:rsidR="00176420">
              <w:rPr>
                <w:rFonts w:ascii="Arial" w:eastAsia="Times New Roman" w:hAnsi="Arial" w:cs="Arial"/>
                <w:sz w:val="18"/>
                <w:szCs w:val="18"/>
                <w:lang w:eastAsia="de-DE"/>
              </w:rPr>
              <w:t xml:space="preserve"> €</w:t>
            </w:r>
          </w:p>
        </w:tc>
      </w:tr>
      <w:tr w:rsidR="0027285A" w:rsidRPr="00F673F5" w14:paraId="0D180528" w14:textId="77777777" w:rsidTr="0027285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1035"/>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1D7CF67E" w14:textId="7AAD6576" w:rsidR="0027285A" w:rsidRPr="00F673F5" w:rsidRDefault="0027285A" w:rsidP="004C5324">
            <w:pPr>
              <w:spacing w:after="0" w:line="240" w:lineRule="auto"/>
              <w:rPr>
                <w:rFonts w:ascii="Arial" w:eastAsia="Times New Roman" w:hAnsi="Arial" w:cs="Arial"/>
                <w:b/>
                <w:bCs/>
                <w:sz w:val="18"/>
                <w:szCs w:val="18"/>
                <w:lang w:eastAsia="de-DE"/>
              </w:rPr>
            </w:pPr>
            <w:r w:rsidRPr="00F673F5">
              <w:rPr>
                <w:rFonts w:ascii="Arial" w:eastAsia="Times New Roman" w:hAnsi="Arial" w:cs="Arial"/>
                <w:b/>
                <w:bCs/>
                <w:sz w:val="18"/>
                <w:szCs w:val="18"/>
                <w:lang w:eastAsia="de-DE"/>
              </w:rPr>
              <w:t>Kranken- und Pflegeversicherung****</w:t>
            </w:r>
            <w:r w:rsidR="00815F50">
              <w:rPr>
                <w:rFonts w:ascii="Arial" w:eastAsia="Times New Roman" w:hAnsi="Arial" w:cs="Arial"/>
                <w:b/>
                <w:bCs/>
                <w:sz w:val="18"/>
                <w:szCs w:val="18"/>
                <w:lang w:eastAsia="de-DE"/>
              </w:rPr>
              <w:t>*</w:t>
            </w:r>
          </w:p>
        </w:tc>
        <w:tc>
          <w:tcPr>
            <w:tcW w:w="6552" w:type="dxa"/>
            <w:gridSpan w:val="4"/>
            <w:tcBorders>
              <w:top w:val="nil"/>
              <w:left w:val="nil"/>
              <w:bottom w:val="single" w:sz="4" w:space="0" w:color="auto"/>
              <w:right w:val="single" w:sz="4" w:space="0" w:color="auto"/>
            </w:tcBorders>
            <w:shd w:val="clear" w:color="auto" w:fill="auto"/>
            <w:vAlign w:val="center"/>
            <w:hideMark/>
          </w:tcPr>
          <w:p w14:paraId="5E091497" w14:textId="07E0D0A0" w:rsidR="0027285A" w:rsidRPr="00B35EA3" w:rsidRDefault="00C54B22" w:rsidP="0027285A">
            <w:pPr>
              <w:spacing w:after="0" w:line="240" w:lineRule="auto"/>
              <w:rPr>
                <w:rFonts w:ascii="Arial" w:eastAsia="Times New Roman" w:hAnsi="Arial" w:cs="Arial"/>
                <w:sz w:val="18"/>
                <w:szCs w:val="18"/>
                <w:lang w:eastAsia="de-DE"/>
              </w:rPr>
            </w:pPr>
            <w:r w:rsidRPr="00B35EA3">
              <w:rPr>
                <w:rFonts w:ascii="Arial" w:eastAsia="Times New Roman" w:hAnsi="Arial" w:cs="Arial"/>
                <w:sz w:val="18"/>
                <w:szCs w:val="18"/>
                <w:lang w:eastAsia="de-DE"/>
              </w:rPr>
              <w:t>KV mit</w:t>
            </w:r>
            <w:r w:rsidR="00B35EA3" w:rsidRPr="00B35EA3">
              <w:rPr>
                <w:rFonts w:ascii="Arial" w:eastAsia="Times New Roman" w:hAnsi="Arial" w:cs="Arial"/>
                <w:sz w:val="18"/>
                <w:szCs w:val="18"/>
                <w:lang w:eastAsia="de-DE"/>
              </w:rPr>
              <w:t xml:space="preserve"> Krankengeld: 96,04</w:t>
            </w:r>
            <w:r w:rsidR="00176420">
              <w:rPr>
                <w:rFonts w:ascii="Arial" w:eastAsia="Times New Roman" w:hAnsi="Arial" w:cs="Arial"/>
                <w:sz w:val="18"/>
                <w:szCs w:val="18"/>
                <w:lang w:eastAsia="de-DE"/>
              </w:rPr>
              <w:t xml:space="preserve"> €</w:t>
            </w:r>
          </w:p>
          <w:p w14:paraId="1D67D660" w14:textId="56B04252" w:rsidR="0027285A" w:rsidRPr="00B35EA3" w:rsidRDefault="00C54B22" w:rsidP="0027285A">
            <w:pPr>
              <w:spacing w:after="0" w:line="240" w:lineRule="auto"/>
              <w:rPr>
                <w:rFonts w:ascii="Arial" w:eastAsia="Times New Roman" w:hAnsi="Arial" w:cs="Arial"/>
                <w:sz w:val="18"/>
                <w:szCs w:val="18"/>
                <w:lang w:eastAsia="de-DE"/>
              </w:rPr>
            </w:pPr>
            <w:r w:rsidRPr="00B35EA3">
              <w:rPr>
                <w:rFonts w:ascii="Arial" w:eastAsia="Times New Roman" w:hAnsi="Arial" w:cs="Arial"/>
                <w:sz w:val="18"/>
                <w:szCs w:val="18"/>
                <w:lang w:eastAsia="de-DE"/>
              </w:rPr>
              <w:t>KV ohne</w:t>
            </w:r>
            <w:r w:rsidR="00B35EA3" w:rsidRPr="00B35EA3">
              <w:rPr>
                <w:rFonts w:ascii="Arial" w:eastAsia="Times New Roman" w:hAnsi="Arial" w:cs="Arial"/>
                <w:sz w:val="18"/>
                <w:szCs w:val="18"/>
                <w:lang w:eastAsia="de-DE"/>
              </w:rPr>
              <w:t xml:space="preserve"> Krankengeld:</w:t>
            </w:r>
            <w:r w:rsidR="00176420">
              <w:rPr>
                <w:rFonts w:ascii="Arial" w:eastAsia="Times New Roman" w:hAnsi="Arial" w:cs="Arial"/>
                <w:sz w:val="18"/>
                <w:szCs w:val="18"/>
                <w:lang w:eastAsia="de-DE"/>
              </w:rPr>
              <w:t xml:space="preserve"> </w:t>
            </w:r>
            <w:r w:rsidR="00B35EA3" w:rsidRPr="00B35EA3">
              <w:rPr>
                <w:rFonts w:ascii="Arial" w:eastAsia="Times New Roman" w:hAnsi="Arial" w:cs="Arial"/>
                <w:sz w:val="18"/>
                <w:szCs w:val="18"/>
                <w:lang w:eastAsia="de-DE"/>
              </w:rPr>
              <w:t>92,5</w:t>
            </w:r>
            <w:r w:rsidR="00176420">
              <w:rPr>
                <w:rFonts w:ascii="Arial" w:eastAsia="Times New Roman" w:hAnsi="Arial" w:cs="Arial"/>
                <w:sz w:val="18"/>
                <w:szCs w:val="18"/>
                <w:lang w:eastAsia="de-DE"/>
              </w:rPr>
              <w:t xml:space="preserve"> €</w:t>
            </w:r>
          </w:p>
          <w:p w14:paraId="3397DB78" w14:textId="42ED31F9" w:rsidR="0027285A" w:rsidRPr="00B35EA3" w:rsidRDefault="00B35EA3" w:rsidP="0027285A">
            <w:pPr>
              <w:spacing w:after="0" w:line="240" w:lineRule="auto"/>
              <w:rPr>
                <w:rFonts w:ascii="Arial" w:eastAsia="Times New Roman" w:hAnsi="Arial" w:cs="Arial"/>
                <w:sz w:val="18"/>
                <w:szCs w:val="18"/>
                <w:lang w:eastAsia="de-DE"/>
              </w:rPr>
            </w:pPr>
            <w:r w:rsidRPr="00B35EA3">
              <w:rPr>
                <w:rFonts w:ascii="Arial" w:eastAsia="Times New Roman" w:hAnsi="Arial" w:cs="Arial"/>
                <w:sz w:val="18"/>
                <w:szCs w:val="18"/>
                <w:lang w:eastAsia="de-DE"/>
              </w:rPr>
              <w:t>PV mit Kind: 20,03</w:t>
            </w:r>
            <w:r w:rsidR="00176420">
              <w:rPr>
                <w:rFonts w:ascii="Arial" w:eastAsia="Times New Roman" w:hAnsi="Arial" w:cs="Arial"/>
                <w:sz w:val="18"/>
                <w:szCs w:val="18"/>
                <w:lang w:eastAsia="de-DE"/>
              </w:rPr>
              <w:t xml:space="preserve"> €</w:t>
            </w:r>
          </w:p>
          <w:p w14:paraId="63CB6614" w14:textId="20A2E816" w:rsidR="0027285A" w:rsidRPr="0027285A" w:rsidRDefault="00B35EA3" w:rsidP="0027285A">
            <w:pPr>
              <w:spacing w:after="0" w:line="240" w:lineRule="auto"/>
              <w:rPr>
                <w:rFonts w:ascii="Arial" w:eastAsia="Times New Roman" w:hAnsi="Arial" w:cs="Arial"/>
                <w:sz w:val="18"/>
                <w:szCs w:val="18"/>
                <w:highlight w:val="yellow"/>
                <w:lang w:eastAsia="de-DE"/>
              </w:rPr>
            </w:pPr>
            <w:r w:rsidRPr="00B35EA3">
              <w:rPr>
                <w:rFonts w:ascii="Arial" w:eastAsia="Times New Roman" w:hAnsi="Arial" w:cs="Arial"/>
                <w:sz w:val="18"/>
                <w:szCs w:val="18"/>
                <w:lang w:eastAsia="de-DE"/>
              </w:rPr>
              <w:t>PV ohne Kind: 23,57</w:t>
            </w:r>
            <w:r w:rsidR="00176420">
              <w:rPr>
                <w:rFonts w:ascii="Arial" w:eastAsia="Times New Roman" w:hAnsi="Arial" w:cs="Arial"/>
                <w:sz w:val="18"/>
                <w:szCs w:val="18"/>
                <w:lang w:eastAsia="de-DE"/>
              </w:rPr>
              <w:t xml:space="preserve"> €</w:t>
            </w:r>
          </w:p>
        </w:tc>
      </w:tr>
      <w:tr w:rsidR="0027285A" w:rsidRPr="00F673F5" w14:paraId="2DFC7897" w14:textId="77777777" w:rsidTr="0027285A">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1035"/>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6D8A749E" w14:textId="691A5474" w:rsidR="0027285A" w:rsidRPr="00F673F5" w:rsidRDefault="0027285A" w:rsidP="004C5324">
            <w:pPr>
              <w:spacing w:after="0" w:line="240" w:lineRule="auto"/>
              <w:rPr>
                <w:rFonts w:ascii="Arial" w:eastAsia="Times New Roman" w:hAnsi="Arial" w:cs="Arial"/>
                <w:b/>
                <w:bCs/>
                <w:sz w:val="18"/>
                <w:szCs w:val="18"/>
                <w:lang w:eastAsia="de-DE"/>
              </w:rPr>
            </w:pPr>
            <w:r>
              <w:rPr>
                <w:rFonts w:ascii="Arial" w:eastAsia="Times New Roman" w:hAnsi="Arial" w:cs="Arial"/>
                <w:b/>
                <w:bCs/>
                <w:sz w:val="18"/>
                <w:szCs w:val="18"/>
                <w:lang w:eastAsia="de-DE"/>
              </w:rPr>
              <w:t>Sachaufwandspauschale</w:t>
            </w:r>
            <w:r w:rsidRPr="00F673F5">
              <w:rPr>
                <w:rFonts w:ascii="Arial" w:eastAsia="Times New Roman" w:hAnsi="Arial" w:cs="Arial"/>
                <w:b/>
                <w:bCs/>
                <w:sz w:val="18"/>
                <w:szCs w:val="18"/>
                <w:lang w:eastAsia="de-DE"/>
              </w:rPr>
              <w:t>, inkl. Essensgeld</w:t>
            </w:r>
            <w:r>
              <w:rPr>
                <w:rFonts w:ascii="Arial" w:eastAsia="Times New Roman" w:hAnsi="Arial" w:cs="Arial"/>
                <w:b/>
                <w:bCs/>
                <w:sz w:val="18"/>
                <w:szCs w:val="18"/>
                <w:lang w:eastAsia="de-DE"/>
              </w:rPr>
              <w:t>*****</w:t>
            </w:r>
            <w:r w:rsidR="00815F50">
              <w:rPr>
                <w:rFonts w:ascii="Arial" w:eastAsia="Times New Roman" w:hAnsi="Arial" w:cs="Arial"/>
                <w:b/>
                <w:bCs/>
                <w:sz w:val="18"/>
                <w:szCs w:val="18"/>
                <w:lang w:eastAsia="de-DE"/>
              </w:rPr>
              <w:t>*</w:t>
            </w:r>
          </w:p>
        </w:tc>
        <w:tc>
          <w:tcPr>
            <w:tcW w:w="6552" w:type="dxa"/>
            <w:gridSpan w:val="4"/>
            <w:tcBorders>
              <w:top w:val="nil"/>
              <w:left w:val="nil"/>
              <w:bottom w:val="single" w:sz="4" w:space="0" w:color="auto"/>
              <w:right w:val="single" w:sz="4" w:space="0" w:color="auto"/>
            </w:tcBorders>
            <w:shd w:val="clear" w:color="auto" w:fill="auto"/>
            <w:vAlign w:val="center"/>
            <w:hideMark/>
          </w:tcPr>
          <w:p w14:paraId="73A8CE3A" w14:textId="77777777" w:rsidR="0027285A" w:rsidRPr="0027285A" w:rsidRDefault="0027285A" w:rsidP="0027285A">
            <w:pPr>
              <w:spacing w:after="0" w:line="240" w:lineRule="auto"/>
              <w:rPr>
                <w:rFonts w:ascii="Arial" w:eastAsia="Times New Roman" w:hAnsi="Arial" w:cs="Arial"/>
                <w:sz w:val="18"/>
                <w:szCs w:val="18"/>
                <w:highlight w:val="yellow"/>
                <w:lang w:eastAsia="de-DE"/>
              </w:rPr>
            </w:pPr>
            <w:r w:rsidRPr="00963568">
              <w:rPr>
                <w:rFonts w:ascii="Arial" w:eastAsia="Times New Roman" w:hAnsi="Arial" w:cs="Arial"/>
                <w:sz w:val="18"/>
                <w:szCs w:val="18"/>
                <w:lang w:eastAsia="de-DE"/>
              </w:rPr>
              <w:t>ortsbezogen und individuell zu berechnen</w:t>
            </w:r>
          </w:p>
        </w:tc>
      </w:tr>
    </w:tbl>
    <w:p w14:paraId="3E4D3E23" w14:textId="77777777" w:rsidR="005D69B4" w:rsidRDefault="005D69B4" w:rsidP="005D69B4">
      <w:pPr>
        <w:pStyle w:val="Default"/>
        <w:rPr>
          <w:sz w:val="18"/>
          <w:szCs w:val="18"/>
        </w:rPr>
      </w:pPr>
      <w:r>
        <w:rPr>
          <w:sz w:val="18"/>
          <w:szCs w:val="18"/>
        </w:rPr>
        <w:t>*</w:t>
      </w:r>
      <w:r w:rsidRPr="005D69B4">
        <w:t xml:space="preserve"> </w:t>
      </w:r>
      <w:r w:rsidRPr="005D69B4">
        <w:rPr>
          <w:sz w:val="18"/>
          <w:szCs w:val="18"/>
        </w:rPr>
        <w:t>Hinweis zu den Qualifizierungsstufen: Alternativ können in Abhängigkeit von der Qualifizierung d</w:t>
      </w:r>
      <w:r>
        <w:rPr>
          <w:sz w:val="18"/>
          <w:szCs w:val="18"/>
        </w:rPr>
        <w:t>er Kindertagespflegeperson, den</w:t>
      </w:r>
      <w:r w:rsidRPr="005D69B4">
        <w:rPr>
          <w:sz w:val="18"/>
          <w:szCs w:val="18"/>
        </w:rPr>
        <w:t xml:space="preserve"> Anforderungen an die Betreuungssituation und des Verzicht</w:t>
      </w:r>
      <w:r>
        <w:rPr>
          <w:sz w:val="18"/>
          <w:szCs w:val="18"/>
        </w:rPr>
        <w:t>s auf Zuzahlungen durch die Kin</w:t>
      </w:r>
      <w:r w:rsidRPr="005D69B4">
        <w:rPr>
          <w:sz w:val="18"/>
          <w:szCs w:val="18"/>
        </w:rPr>
        <w:t>dertagespflegeperson auch höhere/zusätzliche Qualifizierungszuschläge gezahlt werden.</w:t>
      </w:r>
    </w:p>
    <w:p w14:paraId="3455921E" w14:textId="77777777" w:rsidR="007361D1" w:rsidRDefault="007361D1" w:rsidP="007361D1">
      <w:pPr>
        <w:pStyle w:val="Default"/>
        <w:rPr>
          <w:sz w:val="18"/>
          <w:szCs w:val="18"/>
        </w:rPr>
      </w:pPr>
      <w:r>
        <w:rPr>
          <w:sz w:val="18"/>
          <w:szCs w:val="18"/>
        </w:rPr>
        <w:t xml:space="preserve">** Die vorliegenden Empfehlungen gehen davon aus, dass die Kindertagespflege von Kindern mit Behinderung lediglich in Qualifizierungsstufe 2 erfolgt. </w:t>
      </w:r>
    </w:p>
    <w:p w14:paraId="174327F5" w14:textId="0F99B5B6" w:rsidR="00815F50" w:rsidRPr="00815F50" w:rsidRDefault="00815F50" w:rsidP="007361D1">
      <w:pPr>
        <w:pStyle w:val="Default"/>
        <w:rPr>
          <w:bCs/>
          <w:sz w:val="18"/>
          <w:szCs w:val="18"/>
        </w:rPr>
      </w:pPr>
      <w:r>
        <w:rPr>
          <w:b/>
          <w:bCs/>
          <w:sz w:val="18"/>
          <w:szCs w:val="18"/>
        </w:rPr>
        <w:t xml:space="preserve">*** </w:t>
      </w:r>
      <w:r>
        <w:rPr>
          <w:bCs/>
          <w:sz w:val="18"/>
          <w:szCs w:val="18"/>
        </w:rPr>
        <w:t>Beiträge zur Unfallversicherung bemessen sich nach der Mindestversicherungssumme (26.000), der Gefahrenklasse (2,50) und dem Beitragsfuß (2,06).</w:t>
      </w:r>
      <w:r w:rsidR="00D30DE8">
        <w:rPr>
          <w:bCs/>
          <w:sz w:val="18"/>
          <w:szCs w:val="18"/>
        </w:rPr>
        <w:t xml:space="preserve"> Das sind</w:t>
      </w:r>
      <w:r>
        <w:rPr>
          <w:bCs/>
          <w:sz w:val="18"/>
          <w:szCs w:val="18"/>
        </w:rPr>
        <w:t xml:space="preserve"> derzeit 133,90 Euro, d.h. mtl. 11,16 Euro. (</w:t>
      </w:r>
      <w:hyperlink r:id="rId8" w:history="1">
        <w:r w:rsidR="00D30DE8" w:rsidRPr="00D30DE8">
          <w:rPr>
            <w:rStyle w:val="Hyperlink"/>
            <w:bCs/>
            <w:sz w:val="18"/>
            <w:szCs w:val="18"/>
          </w:rPr>
          <w:t>https://www.bgw-online.de/bgw-online-de/service/beitrag-leistung/bgw-beitrag/beitragsrechner-das-kostet-ihre-persoenliche-unternehmerversicherung-88944</w:t>
        </w:r>
      </w:hyperlink>
      <w:r w:rsidR="00D30DE8">
        <w:rPr>
          <w:bCs/>
          <w:sz w:val="18"/>
          <w:szCs w:val="18"/>
        </w:rPr>
        <w:t>).</w:t>
      </w:r>
    </w:p>
    <w:p w14:paraId="51D354BA" w14:textId="327F935F" w:rsidR="007361D1" w:rsidRDefault="007361D1" w:rsidP="007361D1">
      <w:pPr>
        <w:pStyle w:val="Default"/>
        <w:rPr>
          <w:sz w:val="18"/>
          <w:szCs w:val="18"/>
        </w:rPr>
      </w:pPr>
      <w:r>
        <w:rPr>
          <w:b/>
          <w:bCs/>
          <w:sz w:val="18"/>
          <w:szCs w:val="18"/>
        </w:rPr>
        <w:t>***</w:t>
      </w:r>
      <w:r w:rsidR="00815F50">
        <w:rPr>
          <w:b/>
          <w:bCs/>
          <w:sz w:val="18"/>
          <w:szCs w:val="18"/>
        </w:rPr>
        <w:t>*</w:t>
      </w:r>
      <w:r>
        <w:rPr>
          <w:b/>
          <w:bCs/>
          <w:sz w:val="18"/>
          <w:szCs w:val="18"/>
        </w:rPr>
        <w:t xml:space="preserve"> </w:t>
      </w:r>
      <w:r>
        <w:rPr>
          <w:sz w:val="18"/>
          <w:szCs w:val="18"/>
        </w:rPr>
        <w:t xml:space="preserve">Zur Verwaltungsvereinfachung können die Aufwendungen zur angemessenen Alterssicherung auch nur einmal pro Kindertagespflegeperson hälftig monatlich erstattet werden (analog der Krankenversicherung). Werden Aufwendungen für eine Alterssicherung erstattet, muss die Kindertagespflegeperson dies den jeweils anderen Jugendämtern anzeigen. </w:t>
      </w:r>
    </w:p>
    <w:p w14:paraId="33663684" w14:textId="444215D2" w:rsidR="007361D1" w:rsidRPr="00963568" w:rsidRDefault="007361D1" w:rsidP="007361D1">
      <w:pPr>
        <w:pStyle w:val="Default"/>
        <w:rPr>
          <w:sz w:val="18"/>
          <w:szCs w:val="18"/>
        </w:rPr>
      </w:pPr>
      <w:r>
        <w:rPr>
          <w:sz w:val="18"/>
          <w:szCs w:val="18"/>
        </w:rPr>
        <w:t>***</w:t>
      </w:r>
      <w:r>
        <w:rPr>
          <w:b/>
          <w:bCs/>
          <w:sz w:val="18"/>
          <w:szCs w:val="18"/>
        </w:rPr>
        <w:t>*</w:t>
      </w:r>
      <w:r w:rsidR="00815F50">
        <w:rPr>
          <w:b/>
          <w:bCs/>
          <w:sz w:val="18"/>
          <w:szCs w:val="18"/>
        </w:rPr>
        <w:t>*</w:t>
      </w:r>
      <w:r>
        <w:rPr>
          <w:b/>
          <w:bCs/>
          <w:sz w:val="18"/>
          <w:szCs w:val="18"/>
        </w:rPr>
        <w:t xml:space="preserve"> </w:t>
      </w:r>
      <w:r w:rsidRPr="00B35EA3">
        <w:rPr>
          <w:sz w:val="18"/>
          <w:szCs w:val="18"/>
        </w:rPr>
        <w:t>Werden aufgrund der Tätigkeit als Kindertagespflegeperson Kosten für ei</w:t>
      </w:r>
      <w:r w:rsidR="00652B45" w:rsidRPr="00B35EA3">
        <w:rPr>
          <w:sz w:val="18"/>
          <w:szCs w:val="18"/>
        </w:rPr>
        <w:t>ne Krankenversicherung erforder</w:t>
      </w:r>
      <w:r w:rsidRPr="00B35EA3">
        <w:rPr>
          <w:sz w:val="18"/>
          <w:szCs w:val="18"/>
        </w:rPr>
        <w:t>lich, sind diese in angemessener Höhe hälftig zu erstatten. Aufgrund der Änderung von § 240 SGB V beläuft sich die Mindestbemessungsgrundla</w:t>
      </w:r>
      <w:r w:rsidR="00EA0807" w:rsidRPr="00B35EA3">
        <w:rPr>
          <w:sz w:val="18"/>
          <w:szCs w:val="18"/>
        </w:rPr>
        <w:t>ge für Selbständige</w:t>
      </w:r>
      <w:r w:rsidR="0035223A" w:rsidRPr="00B35EA3">
        <w:rPr>
          <w:sz w:val="18"/>
          <w:szCs w:val="18"/>
        </w:rPr>
        <w:t xml:space="preserve"> im Jahr 2023 auf 1.178,33</w:t>
      </w:r>
      <w:r w:rsidRPr="00B35EA3">
        <w:rPr>
          <w:sz w:val="18"/>
          <w:szCs w:val="18"/>
        </w:rPr>
        <w:t xml:space="preserve"> Euro. Für die Krankenversicherung mit Krankengeld sind 14,6 % (ohne Krankengeld 14 %) plus Zusatzbeitrag</w:t>
      </w:r>
      <w:r w:rsidR="00B35EA3" w:rsidRPr="00B35EA3">
        <w:rPr>
          <w:sz w:val="18"/>
          <w:szCs w:val="18"/>
        </w:rPr>
        <w:t xml:space="preserve"> (durchschnittlich 1,7%)</w:t>
      </w:r>
      <w:r w:rsidRPr="00B35EA3">
        <w:rPr>
          <w:sz w:val="18"/>
          <w:szCs w:val="18"/>
        </w:rPr>
        <w:t xml:space="preserve"> auf dieser Basis in </w:t>
      </w:r>
      <w:r w:rsidR="00B35EA3" w:rsidRPr="00B35EA3">
        <w:rPr>
          <w:sz w:val="18"/>
          <w:szCs w:val="18"/>
        </w:rPr>
        <w:t>Ansatz zu bringen, mithin 192,07 Euro (185</w:t>
      </w:r>
      <w:r w:rsidRPr="00B35EA3">
        <w:rPr>
          <w:sz w:val="18"/>
          <w:szCs w:val="18"/>
        </w:rPr>
        <w:t xml:space="preserve"> Euro). Beträgt das steuerpflichtige Einkommen me</w:t>
      </w:r>
      <w:r w:rsidR="00652B45" w:rsidRPr="00B35EA3">
        <w:rPr>
          <w:sz w:val="18"/>
          <w:szCs w:val="18"/>
        </w:rPr>
        <w:t>hr als durch</w:t>
      </w:r>
      <w:r w:rsidRPr="00B35EA3">
        <w:rPr>
          <w:sz w:val="18"/>
          <w:szCs w:val="18"/>
        </w:rPr>
        <w:t xml:space="preserve">schnittlich die Höhe der Mindestbemessungsgrundlage pro Monat, wird der Beitrag prozentual errechnet. Der Beitragssatz für die Pflegeversicherung beträgt </w:t>
      </w:r>
      <w:r w:rsidR="00EA0807" w:rsidRPr="00B35EA3">
        <w:rPr>
          <w:sz w:val="18"/>
          <w:szCs w:val="18"/>
        </w:rPr>
        <w:t>ab 01.Juli 2023 3,4</w:t>
      </w:r>
      <w:r w:rsidRPr="00B35EA3">
        <w:rPr>
          <w:sz w:val="18"/>
          <w:szCs w:val="18"/>
        </w:rPr>
        <w:t>%</w:t>
      </w:r>
      <w:r w:rsidR="00EA0807" w:rsidRPr="00B35EA3">
        <w:rPr>
          <w:sz w:val="18"/>
          <w:szCs w:val="18"/>
        </w:rPr>
        <w:t xml:space="preserve"> (mit eigenen Kindern) bzw. 4</w:t>
      </w:r>
      <w:r w:rsidRPr="00B35EA3">
        <w:rPr>
          <w:sz w:val="18"/>
          <w:szCs w:val="18"/>
        </w:rPr>
        <w:t xml:space="preserve">% </w:t>
      </w:r>
      <w:r w:rsidR="00B35EA3" w:rsidRPr="00B35EA3">
        <w:rPr>
          <w:sz w:val="18"/>
          <w:szCs w:val="18"/>
        </w:rPr>
        <w:t>(ohne eigene Kinder), d.h. 40,06 Euro bzw. 47,13</w:t>
      </w:r>
      <w:r w:rsidRPr="00B35EA3">
        <w:rPr>
          <w:sz w:val="18"/>
          <w:szCs w:val="18"/>
        </w:rPr>
        <w:t xml:space="preserve"> Euro.</w:t>
      </w:r>
      <w:r w:rsidR="00B35EA3" w:rsidRPr="00B35EA3">
        <w:rPr>
          <w:sz w:val="18"/>
          <w:szCs w:val="18"/>
        </w:rPr>
        <w:t xml:space="preserve"> Weitere </w:t>
      </w:r>
      <w:r w:rsidR="00B35EA3">
        <w:rPr>
          <w:sz w:val="18"/>
          <w:szCs w:val="18"/>
        </w:rPr>
        <w:t>besondere Konstellationen werden hier nicht abgebildet</w:t>
      </w:r>
      <w:r w:rsidR="00B35EA3" w:rsidRPr="00B35EA3">
        <w:rPr>
          <w:sz w:val="18"/>
          <w:szCs w:val="18"/>
        </w:rPr>
        <w:t>.</w:t>
      </w:r>
      <w:r w:rsidRPr="00963568">
        <w:rPr>
          <w:sz w:val="18"/>
          <w:szCs w:val="18"/>
        </w:rPr>
        <w:t xml:space="preserve"> </w:t>
      </w:r>
    </w:p>
    <w:p w14:paraId="697A3B5F" w14:textId="61AF0696" w:rsidR="0045281D" w:rsidRDefault="005D69B4" w:rsidP="00B35EA3">
      <w:pPr>
        <w:pStyle w:val="Default"/>
        <w:rPr>
          <w:sz w:val="18"/>
          <w:szCs w:val="18"/>
        </w:rPr>
      </w:pPr>
      <w:r w:rsidRPr="00963568">
        <w:rPr>
          <w:sz w:val="18"/>
          <w:szCs w:val="18"/>
        </w:rPr>
        <w:t>*****</w:t>
      </w:r>
      <w:r w:rsidR="00815F50">
        <w:rPr>
          <w:sz w:val="18"/>
          <w:szCs w:val="18"/>
        </w:rPr>
        <w:t>*</w:t>
      </w:r>
      <w:r w:rsidRPr="00963568">
        <w:rPr>
          <w:sz w:val="18"/>
          <w:szCs w:val="18"/>
        </w:rPr>
        <w:t>Von einem bayernweiten Richtwert wird angesichts der vielfältigen Ausgestaltungen in der Kindertagespflege und den ortbezogenen Koste</w:t>
      </w:r>
      <w:r w:rsidR="00B35EA3">
        <w:rPr>
          <w:sz w:val="18"/>
          <w:szCs w:val="18"/>
        </w:rPr>
        <w:t>nunterschieden Abstand genommen.</w:t>
      </w:r>
    </w:p>
    <w:sectPr w:rsidR="0045281D">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27A1A" w14:textId="77777777" w:rsidR="00571E0F" w:rsidRDefault="00571E0F" w:rsidP="00F33413">
      <w:pPr>
        <w:spacing w:after="0" w:line="240" w:lineRule="auto"/>
      </w:pPr>
      <w:r>
        <w:separator/>
      </w:r>
    </w:p>
  </w:endnote>
  <w:endnote w:type="continuationSeparator" w:id="0">
    <w:p w14:paraId="157F7C04" w14:textId="77777777" w:rsidR="00571E0F" w:rsidRDefault="00571E0F" w:rsidP="00F3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44CEF" w14:textId="382CA0BE" w:rsidR="00135051" w:rsidRPr="00113BC7" w:rsidRDefault="00135051">
    <w:pPr>
      <w:pStyle w:val="Fuzeile"/>
      <w:rPr>
        <w:rFonts w:ascii="Arial" w:hAnsi="Arial" w:cs="Arial"/>
        <w:sz w:val="18"/>
        <w:szCs w:val="18"/>
      </w:rPr>
    </w:pPr>
    <w:r w:rsidRPr="00113BC7">
      <w:rPr>
        <w:rFonts w:ascii="Arial" w:hAnsi="Arial" w:cs="Arial"/>
        <w:sz w:val="18"/>
        <w:szCs w:val="18"/>
      </w:rPr>
      <w:t xml:space="preserve">Seite </w:t>
    </w:r>
    <w:r w:rsidRPr="00113BC7">
      <w:rPr>
        <w:rFonts w:ascii="Arial" w:hAnsi="Arial" w:cs="Arial"/>
        <w:b/>
        <w:bCs/>
        <w:sz w:val="18"/>
        <w:szCs w:val="18"/>
      </w:rPr>
      <w:fldChar w:fldCharType="begin"/>
    </w:r>
    <w:r w:rsidRPr="00113BC7">
      <w:rPr>
        <w:rFonts w:ascii="Arial" w:hAnsi="Arial" w:cs="Arial"/>
        <w:b/>
        <w:bCs/>
        <w:sz w:val="18"/>
        <w:szCs w:val="18"/>
      </w:rPr>
      <w:instrText>PAGE  \* Arabic  \* MERGEFORMAT</w:instrText>
    </w:r>
    <w:r w:rsidRPr="00113BC7">
      <w:rPr>
        <w:rFonts w:ascii="Arial" w:hAnsi="Arial" w:cs="Arial"/>
        <w:b/>
        <w:bCs/>
        <w:sz w:val="18"/>
        <w:szCs w:val="18"/>
      </w:rPr>
      <w:fldChar w:fldCharType="separate"/>
    </w:r>
    <w:r w:rsidR="006C13E8">
      <w:rPr>
        <w:rFonts w:ascii="Arial" w:hAnsi="Arial" w:cs="Arial"/>
        <w:b/>
        <w:bCs/>
        <w:noProof/>
        <w:sz w:val="18"/>
        <w:szCs w:val="18"/>
      </w:rPr>
      <w:t>7</w:t>
    </w:r>
    <w:r w:rsidRPr="00113BC7">
      <w:rPr>
        <w:rFonts w:ascii="Arial" w:hAnsi="Arial" w:cs="Arial"/>
        <w:b/>
        <w:bCs/>
        <w:sz w:val="18"/>
        <w:szCs w:val="18"/>
      </w:rPr>
      <w:fldChar w:fldCharType="end"/>
    </w:r>
    <w:r w:rsidRPr="00113BC7">
      <w:rPr>
        <w:rFonts w:ascii="Arial" w:hAnsi="Arial" w:cs="Arial"/>
        <w:sz w:val="18"/>
        <w:szCs w:val="18"/>
      </w:rPr>
      <w:t xml:space="preserve"> von </w:t>
    </w:r>
    <w:r w:rsidRPr="00113BC7">
      <w:rPr>
        <w:rFonts w:ascii="Arial" w:hAnsi="Arial" w:cs="Arial"/>
        <w:b/>
        <w:bCs/>
        <w:sz w:val="18"/>
        <w:szCs w:val="18"/>
      </w:rPr>
      <w:fldChar w:fldCharType="begin"/>
    </w:r>
    <w:r w:rsidRPr="00113BC7">
      <w:rPr>
        <w:rFonts w:ascii="Arial" w:hAnsi="Arial" w:cs="Arial"/>
        <w:b/>
        <w:bCs/>
        <w:sz w:val="18"/>
        <w:szCs w:val="18"/>
      </w:rPr>
      <w:instrText>NUMPAGES  \* Arabic  \* MERGEFORMAT</w:instrText>
    </w:r>
    <w:r w:rsidRPr="00113BC7">
      <w:rPr>
        <w:rFonts w:ascii="Arial" w:hAnsi="Arial" w:cs="Arial"/>
        <w:b/>
        <w:bCs/>
        <w:sz w:val="18"/>
        <w:szCs w:val="18"/>
      </w:rPr>
      <w:fldChar w:fldCharType="separate"/>
    </w:r>
    <w:r w:rsidR="006C13E8">
      <w:rPr>
        <w:rFonts w:ascii="Arial" w:hAnsi="Arial" w:cs="Arial"/>
        <w:b/>
        <w:bCs/>
        <w:noProof/>
        <w:sz w:val="18"/>
        <w:szCs w:val="18"/>
      </w:rPr>
      <w:t>7</w:t>
    </w:r>
    <w:r w:rsidRPr="00113BC7">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7BF5B" w14:textId="77777777" w:rsidR="00571E0F" w:rsidRDefault="00571E0F" w:rsidP="00F33413">
      <w:pPr>
        <w:spacing w:after="0" w:line="240" w:lineRule="auto"/>
      </w:pPr>
      <w:r>
        <w:separator/>
      </w:r>
    </w:p>
  </w:footnote>
  <w:footnote w:type="continuationSeparator" w:id="0">
    <w:p w14:paraId="433302A8" w14:textId="77777777" w:rsidR="00571E0F" w:rsidRDefault="00571E0F" w:rsidP="00F33413">
      <w:pPr>
        <w:spacing w:after="0" w:line="240" w:lineRule="auto"/>
      </w:pPr>
      <w:r>
        <w:continuationSeparator/>
      </w:r>
    </w:p>
  </w:footnote>
  <w:footnote w:id="1">
    <w:p w14:paraId="2FF25753" w14:textId="77777777" w:rsidR="00135051" w:rsidRPr="00932834" w:rsidRDefault="00135051" w:rsidP="00135051">
      <w:pPr>
        <w:pStyle w:val="Default"/>
        <w:rPr>
          <w:sz w:val="18"/>
          <w:szCs w:val="18"/>
        </w:rPr>
      </w:pPr>
      <w:r w:rsidRPr="00932834">
        <w:rPr>
          <w:rStyle w:val="Funotenzeichen"/>
          <w:sz w:val="20"/>
          <w:szCs w:val="20"/>
        </w:rPr>
        <w:footnoteRef/>
      </w:r>
      <w:r w:rsidRPr="00932834">
        <w:rPr>
          <w:sz w:val="20"/>
          <w:szCs w:val="20"/>
        </w:rPr>
        <w:t xml:space="preserve"> </w:t>
      </w:r>
      <w:r w:rsidRPr="00932834">
        <w:rPr>
          <w:sz w:val="18"/>
          <w:szCs w:val="18"/>
        </w:rPr>
        <w:t>Gemäß § 22 Abs. 1 Satz 2 SGB VIII und der Gesetzesbegründung zu § 22 (</w:t>
      </w:r>
      <w:proofErr w:type="spellStart"/>
      <w:r w:rsidRPr="00932834">
        <w:rPr>
          <w:sz w:val="18"/>
          <w:szCs w:val="18"/>
        </w:rPr>
        <w:t>Drs</w:t>
      </w:r>
      <w:proofErr w:type="spellEnd"/>
      <w:r w:rsidRPr="00932834">
        <w:rPr>
          <w:sz w:val="18"/>
          <w:szCs w:val="18"/>
        </w:rPr>
        <w:t xml:space="preserve">. 19/26107, </w:t>
      </w:r>
      <w:proofErr w:type="spellStart"/>
      <w:r w:rsidRPr="00932834">
        <w:rPr>
          <w:sz w:val="18"/>
          <w:szCs w:val="18"/>
        </w:rPr>
        <w:t>Drs</w:t>
      </w:r>
      <w:proofErr w:type="spellEnd"/>
      <w:r w:rsidRPr="00932834">
        <w:rPr>
          <w:sz w:val="18"/>
          <w:szCs w:val="18"/>
        </w:rPr>
        <w:t xml:space="preserve">. 19/28870, S. 104) handelt es sich dann um eine Kindertagespflege, wenn ein Kind einer bestimmten Kindertagespflegeperson fest und ausschließlich zugeordnet ist. Im Rahmen der Großtagespflege ist eine gegenseitige kurzzeitige Vertretung der Kindertagespflegepersonen nur aus wichtigem Grund (z.B. Notfall) und nur max. für die Dauer einer halben täglichen Betreuungszeit möglich. </w:t>
      </w:r>
    </w:p>
    <w:p w14:paraId="7F0CDE2B" w14:textId="77777777" w:rsidR="00135051" w:rsidRPr="00932834" w:rsidRDefault="00135051" w:rsidP="00135051">
      <w:pPr>
        <w:pStyle w:val="Default"/>
        <w:rPr>
          <w:sz w:val="18"/>
          <w:szCs w:val="18"/>
        </w:rPr>
      </w:pPr>
    </w:p>
    <w:p w14:paraId="2BB421B7" w14:textId="77777777" w:rsidR="00135051" w:rsidRPr="00932834" w:rsidRDefault="00135051" w:rsidP="00135051">
      <w:pPr>
        <w:pStyle w:val="Default"/>
        <w:rPr>
          <w:sz w:val="22"/>
          <w:szCs w:val="22"/>
        </w:rPr>
      </w:pPr>
    </w:p>
    <w:p w14:paraId="387E3A54" w14:textId="77777777" w:rsidR="00135051" w:rsidRPr="00932834" w:rsidRDefault="00135051" w:rsidP="00135051">
      <w:pPr>
        <w:pStyle w:val="Default"/>
        <w:rPr>
          <w:sz w:val="22"/>
          <w:szCs w:val="22"/>
        </w:rPr>
      </w:pPr>
    </w:p>
    <w:p w14:paraId="5D9081FB" w14:textId="77777777" w:rsidR="00135051" w:rsidRPr="00932834" w:rsidRDefault="00135051">
      <w:pPr>
        <w:pStyle w:val="Funotentext"/>
        <w:rPr>
          <w:rFonts w:ascii="Arial" w:hAnsi="Arial" w:cs="Arial"/>
        </w:rPr>
      </w:pPr>
    </w:p>
  </w:footnote>
  <w:footnote w:id="2">
    <w:p w14:paraId="0BD74F61" w14:textId="77777777" w:rsidR="00DA7BAE" w:rsidRPr="00932834" w:rsidRDefault="00135051" w:rsidP="00DA7BAE">
      <w:pPr>
        <w:pStyle w:val="Default"/>
        <w:rPr>
          <w:color w:val="auto"/>
          <w:sz w:val="18"/>
          <w:szCs w:val="18"/>
        </w:rPr>
      </w:pPr>
      <w:r w:rsidRPr="00932834">
        <w:rPr>
          <w:rStyle w:val="Funotenzeichen"/>
          <w:sz w:val="18"/>
          <w:szCs w:val="18"/>
        </w:rPr>
        <w:footnoteRef/>
      </w:r>
      <w:r w:rsidRPr="00932834">
        <w:rPr>
          <w:sz w:val="18"/>
          <w:szCs w:val="18"/>
        </w:rPr>
        <w:t xml:space="preserve"> </w:t>
      </w:r>
      <w:r w:rsidR="00DA7BAE" w:rsidRPr="00932834">
        <w:rPr>
          <w:sz w:val="18"/>
          <w:szCs w:val="18"/>
        </w:rPr>
        <w:t xml:space="preserve">Daneben kann Kindertagespflege auch ohne diese Voraussetzungen gem. § 22 SGB VIII gefördert werden. Eine Refinanzierung über das </w:t>
      </w:r>
      <w:proofErr w:type="spellStart"/>
      <w:r w:rsidR="00DA7BAE" w:rsidRPr="00932834">
        <w:rPr>
          <w:sz w:val="18"/>
          <w:szCs w:val="18"/>
        </w:rPr>
        <w:t>BayKiBiG</w:t>
      </w:r>
      <w:proofErr w:type="spellEnd"/>
      <w:r w:rsidR="00DA7BAE" w:rsidRPr="00932834">
        <w:rPr>
          <w:sz w:val="18"/>
          <w:szCs w:val="18"/>
        </w:rPr>
        <w:t xml:space="preserve"> ist dann aber nicht möglich. Das Kinder- und Jugendstärkungsgesetz (KJSG) vom 3. Juni 2021 sieht bewusst keine Mindestgrenze vor, um dem individuellen Betreuungsbedarf gerecht zu werden. Das gilt vor allem auch für die inklusive Kindertagesp</w:t>
      </w:r>
      <w:r w:rsidR="00565438" w:rsidRPr="00932834">
        <w:rPr>
          <w:sz w:val="18"/>
          <w:szCs w:val="18"/>
        </w:rPr>
        <w:t>flege und die Platzreduzierung.</w:t>
      </w:r>
    </w:p>
    <w:p w14:paraId="5E0D03DE" w14:textId="77777777" w:rsidR="00135051" w:rsidRPr="00932834" w:rsidRDefault="00135051">
      <w:pPr>
        <w:pStyle w:val="Funotentext"/>
        <w:rPr>
          <w:rFonts w:ascii="Arial" w:hAnsi="Arial" w:cs="Arial"/>
        </w:rPr>
      </w:pPr>
    </w:p>
  </w:footnote>
  <w:footnote w:id="3">
    <w:p w14:paraId="600E11CE" w14:textId="5EAAFEB0" w:rsidR="00CF39DF" w:rsidRPr="00316408" w:rsidRDefault="00CF39DF" w:rsidP="001754A3">
      <w:pPr>
        <w:pStyle w:val="Funotentext"/>
        <w:rPr>
          <w:rFonts w:ascii="Arial" w:hAnsi="Arial" w:cs="Arial"/>
          <w:sz w:val="18"/>
          <w:szCs w:val="18"/>
        </w:rPr>
      </w:pPr>
      <w:r>
        <w:rPr>
          <w:rStyle w:val="Funotenzeichen"/>
        </w:rPr>
        <w:footnoteRef/>
      </w:r>
      <w:r>
        <w:t xml:space="preserve"> </w:t>
      </w:r>
      <w:r w:rsidR="001754A3" w:rsidRPr="001754A3">
        <w:rPr>
          <w:rFonts w:ascii="Arial" w:hAnsi="Arial" w:cs="Arial"/>
          <w:sz w:val="18"/>
          <w:szCs w:val="18"/>
        </w:rPr>
        <w:t xml:space="preserve">Hinweis: </w:t>
      </w:r>
      <w:r w:rsidRPr="001754A3">
        <w:rPr>
          <w:rFonts w:ascii="Arial" w:hAnsi="Arial" w:cs="Arial"/>
          <w:sz w:val="18"/>
          <w:szCs w:val="18"/>
        </w:rPr>
        <w:t xml:space="preserve">Um eine staatliche Refinanzierung nach dem </w:t>
      </w:r>
      <w:proofErr w:type="spellStart"/>
      <w:r w:rsidRPr="001754A3">
        <w:rPr>
          <w:rFonts w:ascii="Arial" w:hAnsi="Arial" w:cs="Arial"/>
          <w:sz w:val="18"/>
          <w:szCs w:val="18"/>
        </w:rPr>
        <w:t>BayKiBiG</w:t>
      </w:r>
      <w:proofErr w:type="spellEnd"/>
      <w:r w:rsidRPr="001754A3">
        <w:rPr>
          <w:rFonts w:ascii="Arial" w:hAnsi="Arial" w:cs="Arial"/>
          <w:sz w:val="18"/>
          <w:szCs w:val="18"/>
        </w:rPr>
        <w:t xml:space="preserve"> mit dem Faktor 4,5 zu erhalten, </w:t>
      </w:r>
      <w:r w:rsidR="001754A3" w:rsidRPr="001754A3">
        <w:rPr>
          <w:rFonts w:ascii="Arial" w:hAnsi="Arial" w:cs="Arial"/>
          <w:sz w:val="18"/>
          <w:szCs w:val="18"/>
        </w:rPr>
        <w:t>verlangt das StMAS, dass der Anerkennungsbetrag in der inklusiven Tagespflege mindestens so hoch ist, wie der Anerkennungsbetrag U 3/Ü3 + Qualifizierungszuschlag + Mindesterhöhungsbetrag bei Betreuung 7-8 h lt. Tabelle Inklusive Tagespflege (</w:t>
      </w:r>
      <w:hyperlink r:id="rId1" w:history="1">
        <w:r w:rsidR="001754A3" w:rsidRPr="001754A3">
          <w:rPr>
            <w:rStyle w:val="Hyperlink"/>
            <w:rFonts w:ascii="Arial" w:hAnsi="Arial" w:cs="Arial"/>
            <w:sz w:val="18"/>
            <w:szCs w:val="18"/>
          </w:rPr>
          <w:t>https://www.tagespflege.bayern.de/formen/inklusiv/index.php</w:t>
        </w:r>
      </w:hyperlink>
      <w:r w:rsidR="001754A3" w:rsidRPr="001754A3">
        <w:rPr>
          <w:rFonts w:ascii="Arial" w:hAnsi="Arial" w:cs="Arial"/>
          <w:sz w:val="18"/>
          <w:szCs w:val="18"/>
        </w:rPr>
        <w:t>)</w:t>
      </w:r>
      <w:r w:rsidR="00316408">
        <w:rPr>
          <w:rFonts w:ascii="Arial" w:hAnsi="Arial" w:cs="Arial"/>
          <w:sz w:val="18"/>
          <w:szCs w:val="18"/>
        </w:rPr>
        <w:t>.</w:t>
      </w:r>
    </w:p>
  </w:footnote>
  <w:footnote w:id="4">
    <w:p w14:paraId="345A4E5D" w14:textId="77777777" w:rsidR="00DA7BAE" w:rsidRPr="004F3932" w:rsidRDefault="00DA7BAE">
      <w:pPr>
        <w:pStyle w:val="Funotentext"/>
        <w:rPr>
          <w:rFonts w:ascii="Arial" w:hAnsi="Arial" w:cs="Arial"/>
          <w:sz w:val="18"/>
          <w:szCs w:val="18"/>
        </w:rPr>
      </w:pPr>
      <w:r w:rsidRPr="004F3932">
        <w:rPr>
          <w:rStyle w:val="Funotenzeichen"/>
          <w:rFonts w:ascii="Arial" w:hAnsi="Arial" w:cs="Arial"/>
          <w:sz w:val="18"/>
          <w:szCs w:val="18"/>
        </w:rPr>
        <w:footnoteRef/>
      </w:r>
      <w:r w:rsidRPr="004F3932">
        <w:rPr>
          <w:rFonts w:ascii="Arial" w:hAnsi="Arial" w:cs="Arial"/>
          <w:sz w:val="18"/>
          <w:szCs w:val="18"/>
        </w:rPr>
        <w:t xml:space="preserve"> Vgl. auch BMFSJ in: Fakten und Empfehlungen zu den Regelungen in der Kindertagespflege, Stand 1</w:t>
      </w:r>
      <w:r w:rsidR="00E034DE">
        <w:rPr>
          <w:rFonts w:ascii="Arial" w:hAnsi="Arial" w:cs="Arial"/>
          <w:sz w:val="18"/>
          <w:szCs w:val="18"/>
        </w:rPr>
        <w:t>1. Januar 2023</w:t>
      </w:r>
      <w:r w:rsidRPr="004F3932">
        <w:rPr>
          <w:rFonts w:ascii="Arial" w:hAnsi="Arial" w:cs="Arial"/>
          <w:sz w:val="18"/>
          <w:szCs w:val="18"/>
        </w:rPr>
        <w:t>, S. 7 f.</w:t>
      </w:r>
    </w:p>
  </w:footnote>
  <w:footnote w:id="5">
    <w:p w14:paraId="66BA28B7" w14:textId="0FB6D743" w:rsidR="00022015" w:rsidRPr="00D344B2" w:rsidRDefault="00022015" w:rsidP="008E1AD3">
      <w:pPr>
        <w:pStyle w:val="Funotentext"/>
        <w:rPr>
          <w:rFonts w:ascii="Arial" w:hAnsi="Arial" w:cs="Arial"/>
          <w:sz w:val="18"/>
          <w:szCs w:val="18"/>
        </w:rPr>
      </w:pPr>
      <w:r w:rsidRPr="007A07BA">
        <w:rPr>
          <w:rStyle w:val="Funotenzeichen"/>
          <w:rFonts w:ascii="Arial" w:hAnsi="Arial" w:cs="Arial"/>
          <w:sz w:val="18"/>
          <w:szCs w:val="18"/>
        </w:rPr>
        <w:footnoteRef/>
      </w:r>
      <w:r w:rsidRPr="007A07BA">
        <w:rPr>
          <w:rFonts w:ascii="Arial" w:hAnsi="Arial" w:cs="Arial"/>
          <w:sz w:val="18"/>
          <w:szCs w:val="18"/>
        </w:rPr>
        <w:t xml:space="preserve"> </w:t>
      </w:r>
      <w:r w:rsidR="002D507E" w:rsidRPr="007A07BA">
        <w:rPr>
          <w:rFonts w:ascii="Arial" w:hAnsi="Arial" w:cs="Arial"/>
          <w:sz w:val="18"/>
          <w:szCs w:val="18"/>
        </w:rPr>
        <w:t>Hinsichtl</w:t>
      </w:r>
      <w:r w:rsidR="00C53331" w:rsidRPr="007A07BA">
        <w:rPr>
          <w:rFonts w:ascii="Arial" w:hAnsi="Arial" w:cs="Arial"/>
          <w:sz w:val="18"/>
          <w:szCs w:val="18"/>
        </w:rPr>
        <w:t>ich einer angemessenen Höhe</w:t>
      </w:r>
      <w:r w:rsidR="008E1AD3" w:rsidRPr="007A07BA">
        <w:rPr>
          <w:rFonts w:ascii="Arial" w:hAnsi="Arial" w:cs="Arial"/>
          <w:sz w:val="18"/>
          <w:szCs w:val="18"/>
        </w:rPr>
        <w:t xml:space="preserve"> der Sachkosten</w:t>
      </w:r>
      <w:r w:rsidR="00C53331" w:rsidRPr="007A07BA">
        <w:rPr>
          <w:rFonts w:ascii="Arial" w:hAnsi="Arial" w:cs="Arial"/>
          <w:sz w:val="18"/>
          <w:szCs w:val="18"/>
        </w:rPr>
        <w:t xml:space="preserve"> kommen</w:t>
      </w:r>
      <w:r w:rsidR="002D507E" w:rsidRPr="007A07BA">
        <w:rPr>
          <w:rFonts w:ascii="Arial" w:hAnsi="Arial" w:cs="Arial"/>
          <w:sz w:val="18"/>
          <w:szCs w:val="18"/>
        </w:rPr>
        <w:t xml:space="preserve"> mehrere </w:t>
      </w:r>
      <w:r w:rsidRPr="007A07BA">
        <w:rPr>
          <w:rFonts w:ascii="Arial" w:hAnsi="Arial" w:cs="Arial"/>
          <w:sz w:val="18"/>
          <w:szCs w:val="18"/>
        </w:rPr>
        <w:t>Anknüpfungspunkt</w:t>
      </w:r>
      <w:r w:rsidR="00C53331" w:rsidRPr="007A07BA">
        <w:rPr>
          <w:rFonts w:ascii="Arial" w:hAnsi="Arial" w:cs="Arial"/>
          <w:sz w:val="18"/>
          <w:szCs w:val="18"/>
        </w:rPr>
        <w:t xml:space="preserve">e zur Orientierung </w:t>
      </w:r>
      <w:r w:rsidR="00816A7E" w:rsidRPr="007A07BA">
        <w:rPr>
          <w:rFonts w:ascii="Arial" w:hAnsi="Arial" w:cs="Arial"/>
          <w:sz w:val="18"/>
          <w:szCs w:val="18"/>
        </w:rPr>
        <w:t xml:space="preserve">in Betracht: </w:t>
      </w:r>
      <w:r w:rsidR="008E1AD3" w:rsidRPr="007A07BA">
        <w:rPr>
          <w:rFonts w:ascii="Arial" w:hAnsi="Arial" w:cs="Arial"/>
          <w:sz w:val="18"/>
          <w:szCs w:val="18"/>
        </w:rPr>
        <w:t xml:space="preserve">zum Beispiel die </w:t>
      </w:r>
      <w:r w:rsidR="00816A7E" w:rsidRPr="007A07BA">
        <w:rPr>
          <w:rFonts w:ascii="Arial" w:hAnsi="Arial" w:cs="Arial"/>
          <w:sz w:val="18"/>
          <w:szCs w:val="18"/>
        </w:rPr>
        <w:t>jeweilige</w:t>
      </w:r>
      <w:r w:rsidR="008E1AD3" w:rsidRPr="007A07BA">
        <w:rPr>
          <w:rFonts w:ascii="Arial" w:hAnsi="Arial" w:cs="Arial"/>
          <w:sz w:val="18"/>
          <w:szCs w:val="18"/>
        </w:rPr>
        <w:t>n</w:t>
      </w:r>
      <w:r w:rsidRPr="007A07BA">
        <w:rPr>
          <w:rFonts w:ascii="Arial" w:hAnsi="Arial" w:cs="Arial"/>
          <w:sz w:val="18"/>
          <w:szCs w:val="18"/>
        </w:rPr>
        <w:t xml:space="preserve"> Regelsätze </w:t>
      </w:r>
      <w:r w:rsidR="00816A7E" w:rsidRPr="007A07BA">
        <w:rPr>
          <w:rFonts w:ascii="Arial" w:hAnsi="Arial" w:cs="Arial"/>
          <w:sz w:val="18"/>
          <w:szCs w:val="18"/>
        </w:rPr>
        <w:t>nach dem Bürgergel</w:t>
      </w:r>
      <w:r w:rsidR="008E1AD3" w:rsidRPr="007A07BA">
        <w:rPr>
          <w:rFonts w:ascii="Arial" w:hAnsi="Arial" w:cs="Arial"/>
          <w:sz w:val="18"/>
          <w:szCs w:val="18"/>
        </w:rPr>
        <w:t>d-Gesetz (</w:t>
      </w:r>
      <w:hyperlink r:id="rId2" w:history="1">
        <w:r w:rsidR="008E1AD3" w:rsidRPr="007A07BA">
          <w:rPr>
            <w:rStyle w:val="Hyperlink"/>
            <w:rFonts w:ascii="Arial" w:hAnsi="Arial" w:cs="Arial"/>
            <w:sz w:val="18"/>
            <w:szCs w:val="18"/>
          </w:rPr>
          <w:t>https://www.buerger-geld.org/regelsatz/buergergeld-tabelle-2023/)</w:t>
        </w:r>
      </w:hyperlink>
      <w:r w:rsidR="008E1AD3" w:rsidRPr="007A07BA">
        <w:rPr>
          <w:rFonts w:ascii="Arial" w:hAnsi="Arial" w:cs="Arial"/>
          <w:sz w:val="18"/>
          <w:szCs w:val="18"/>
        </w:rPr>
        <w:t xml:space="preserve"> oder aber die Erarbeitung einer Kalkulationsgrundlage für die Bemessung der laufenden Geldleistung für Kindertagespflegepersonen gemäß § 23</w:t>
      </w:r>
      <w:r w:rsidR="000E5B8E">
        <w:rPr>
          <w:rFonts w:ascii="Arial" w:hAnsi="Arial" w:cs="Arial"/>
          <w:sz w:val="18"/>
          <w:szCs w:val="18"/>
        </w:rPr>
        <w:t xml:space="preserve"> </w:t>
      </w:r>
      <w:r w:rsidR="008E1AD3" w:rsidRPr="007A07BA">
        <w:rPr>
          <w:rFonts w:ascii="Arial" w:hAnsi="Arial" w:cs="Arial"/>
          <w:sz w:val="18"/>
          <w:szCs w:val="18"/>
        </w:rPr>
        <w:t>SGB VIII vom Mai 2017, erstellt im Auftrag des Deutschen Vereins (</w:t>
      </w:r>
      <w:hyperlink r:id="rId3" w:history="1">
        <w:r w:rsidR="008E1AD3" w:rsidRPr="007A07BA">
          <w:rPr>
            <w:rStyle w:val="Hyperlink"/>
            <w:rFonts w:ascii="Arial" w:hAnsi="Arial" w:cs="Arial"/>
            <w:sz w:val="18"/>
            <w:szCs w:val="18"/>
          </w:rPr>
          <w:t>https://www.deutscher-verein.de/de/uploads/gutachten/2017/dv-expertise-kindertagespflege-2017.pdf</w:t>
        </w:r>
      </w:hyperlink>
      <w:r w:rsidR="008E1AD3" w:rsidRPr="007A07BA">
        <w:rPr>
          <w:rFonts w:ascii="Arial" w:hAnsi="Arial" w:cs="Arial"/>
          <w:sz w:val="18"/>
          <w:szCs w:val="18"/>
        </w:rPr>
        <w:t>)</w:t>
      </w:r>
    </w:p>
  </w:footnote>
  <w:footnote w:id="6">
    <w:p w14:paraId="0EB8F25D" w14:textId="77777777" w:rsidR="00551A33" w:rsidRPr="000E5B8E" w:rsidRDefault="00551A33">
      <w:pPr>
        <w:pStyle w:val="Funotentext"/>
        <w:rPr>
          <w:rFonts w:ascii="Arial" w:hAnsi="Arial" w:cs="Arial"/>
          <w:sz w:val="18"/>
          <w:szCs w:val="18"/>
        </w:rPr>
      </w:pPr>
      <w:r w:rsidRPr="000E5B8E">
        <w:rPr>
          <w:rStyle w:val="Funotenzeichen"/>
          <w:rFonts w:ascii="Arial" w:hAnsi="Arial" w:cs="Arial"/>
          <w:sz w:val="18"/>
          <w:szCs w:val="18"/>
        </w:rPr>
        <w:footnoteRef/>
      </w:r>
      <w:r w:rsidRPr="000E5B8E">
        <w:rPr>
          <w:rFonts w:ascii="Arial" w:hAnsi="Arial" w:cs="Arial"/>
          <w:sz w:val="18"/>
          <w:szCs w:val="18"/>
        </w:rPr>
        <w:t xml:space="preserve"> Vgl. BVerwG, Urteile v. 24.11.2022 – 5 C 1.21, 5 C 3.21, 5 C 9.21, DÖV 2023, 607</w:t>
      </w:r>
    </w:p>
  </w:footnote>
  <w:footnote w:id="7">
    <w:p w14:paraId="68369341" w14:textId="77777777" w:rsidR="00022015" w:rsidRPr="000E5B8E" w:rsidRDefault="00022015">
      <w:pPr>
        <w:pStyle w:val="Funotentext"/>
        <w:rPr>
          <w:rFonts w:ascii="Arial" w:hAnsi="Arial" w:cs="Arial"/>
          <w:sz w:val="18"/>
          <w:szCs w:val="18"/>
        </w:rPr>
      </w:pPr>
      <w:r w:rsidRPr="000E5B8E">
        <w:rPr>
          <w:rStyle w:val="Funotenzeichen"/>
          <w:rFonts w:ascii="Arial" w:hAnsi="Arial" w:cs="Arial"/>
          <w:sz w:val="18"/>
          <w:szCs w:val="18"/>
        </w:rPr>
        <w:footnoteRef/>
      </w:r>
      <w:r w:rsidRPr="000E5B8E">
        <w:rPr>
          <w:rFonts w:ascii="Arial" w:hAnsi="Arial" w:cs="Arial"/>
          <w:sz w:val="18"/>
          <w:szCs w:val="18"/>
        </w:rPr>
        <w:t xml:space="preserve"> a.a.O.</w:t>
      </w:r>
    </w:p>
  </w:footnote>
  <w:footnote w:id="8">
    <w:p w14:paraId="10BC0AAB" w14:textId="77777777" w:rsidR="00E034DE" w:rsidRPr="00B94D95" w:rsidRDefault="00E034DE">
      <w:pPr>
        <w:pStyle w:val="Funotentext"/>
        <w:rPr>
          <w:rFonts w:ascii="Arial" w:hAnsi="Arial" w:cs="Arial"/>
          <w:sz w:val="18"/>
          <w:szCs w:val="18"/>
        </w:rPr>
      </w:pPr>
      <w:r w:rsidRPr="00551A33">
        <w:rPr>
          <w:rStyle w:val="Funotenzeichen"/>
          <w:rFonts w:ascii="Arial" w:hAnsi="Arial" w:cs="Arial"/>
          <w:sz w:val="18"/>
          <w:szCs w:val="18"/>
        </w:rPr>
        <w:footnoteRef/>
      </w:r>
      <w:r w:rsidRPr="00551A33">
        <w:rPr>
          <w:rFonts w:ascii="Arial" w:hAnsi="Arial" w:cs="Arial"/>
          <w:sz w:val="18"/>
          <w:szCs w:val="18"/>
        </w:rPr>
        <w:t xml:space="preserve"> Vgl. auch BMFSJ in: Fakten und Empfehlungen zu den Regelungen in der Kindertagespflege, Stand 11. Januar 2023, S. 2; auch mit weiteren Hinweisen zur Kindertagespflege im Haushalt der Erziehungsberechtigten oder </w:t>
      </w:r>
      <w:r w:rsidRPr="00B94D95">
        <w:rPr>
          <w:rFonts w:ascii="Arial" w:hAnsi="Arial" w:cs="Arial"/>
          <w:sz w:val="18"/>
          <w:szCs w:val="18"/>
        </w:rPr>
        <w:t>unentgeltlich zur Verfügung gestellten Räumlichkeiten, z.B. einer Kommune.</w:t>
      </w:r>
    </w:p>
  </w:footnote>
  <w:footnote w:id="9">
    <w:p w14:paraId="18F204BC" w14:textId="541B3BC4" w:rsidR="00B94D95" w:rsidRDefault="00B94D95">
      <w:pPr>
        <w:pStyle w:val="Funotentext"/>
      </w:pPr>
      <w:r w:rsidRPr="00B94D95">
        <w:rPr>
          <w:rStyle w:val="Funotenzeichen"/>
          <w:rFonts w:ascii="Arial" w:hAnsi="Arial" w:cs="Arial"/>
          <w:sz w:val="18"/>
          <w:szCs w:val="18"/>
        </w:rPr>
        <w:footnoteRef/>
      </w:r>
      <w:r w:rsidR="00887AC0">
        <w:rPr>
          <w:rFonts w:ascii="Arial" w:hAnsi="Arial" w:cs="Arial"/>
          <w:sz w:val="18"/>
          <w:szCs w:val="18"/>
        </w:rPr>
        <w:t xml:space="preserve">  </w:t>
      </w:r>
      <w:r w:rsidRPr="00B94D95">
        <w:rPr>
          <w:rFonts w:ascii="Arial" w:hAnsi="Arial" w:cs="Arial"/>
          <w:sz w:val="18"/>
          <w:szCs w:val="18"/>
        </w:rPr>
        <w:t xml:space="preserve">§ 18 S. 5 </w:t>
      </w:r>
      <w:proofErr w:type="spellStart"/>
      <w:r w:rsidRPr="00B94D95">
        <w:rPr>
          <w:rFonts w:ascii="Arial" w:hAnsi="Arial" w:cs="Arial"/>
          <w:sz w:val="18"/>
          <w:szCs w:val="18"/>
        </w:rPr>
        <w:t>AVBayKiBiG</w:t>
      </w:r>
      <w:proofErr w:type="spellEnd"/>
      <w:r w:rsidRPr="00B94D95">
        <w:rPr>
          <w:rFonts w:ascii="Arial" w:hAnsi="Arial" w:cs="Arial"/>
          <w:sz w:val="18"/>
          <w:szCs w:val="18"/>
        </w:rPr>
        <w:t xml:space="preserve"> neu, wonach ein Qualifizierungszuschlag nur dann für Tagespflegepersonen, die Kinder vor dem vollendeten ersten Lebensjahr betreuen, geleistet wird, wenn diese pädagogisches Personal nach § 16 sind oder an einer Qualifizierungsmaßnahme im Sinn von Art. 20 Satz 1 Nr. 1 </w:t>
      </w:r>
      <w:proofErr w:type="spellStart"/>
      <w:r w:rsidRPr="00B94D95">
        <w:rPr>
          <w:rFonts w:ascii="Arial" w:hAnsi="Arial" w:cs="Arial"/>
          <w:sz w:val="18"/>
          <w:szCs w:val="18"/>
        </w:rPr>
        <w:t>BayKiBiG</w:t>
      </w:r>
      <w:proofErr w:type="spellEnd"/>
      <w:r w:rsidRPr="00B94D95">
        <w:rPr>
          <w:rFonts w:ascii="Arial" w:hAnsi="Arial" w:cs="Arial"/>
          <w:sz w:val="18"/>
          <w:szCs w:val="18"/>
        </w:rPr>
        <w:t xml:space="preserve"> im Umfang von mindestens 300 Stunden teilgenommen haben, gilt erst ab 1. September 2024 und kommt auch dann erst im Rahmen der Empfehlungen zur Anwendung.</w:t>
      </w:r>
    </w:p>
  </w:footnote>
  <w:footnote w:id="10">
    <w:p w14:paraId="17AC6622" w14:textId="77777777" w:rsidR="00932834" w:rsidRPr="00CD43B2" w:rsidRDefault="00932834">
      <w:pPr>
        <w:pStyle w:val="Funotentext"/>
        <w:rPr>
          <w:rFonts w:ascii="Arial" w:hAnsi="Arial" w:cs="Arial"/>
          <w:sz w:val="18"/>
          <w:szCs w:val="18"/>
        </w:rPr>
      </w:pPr>
      <w:r w:rsidRPr="00D344B2">
        <w:rPr>
          <w:rStyle w:val="Funotenzeichen"/>
          <w:rFonts w:ascii="Arial" w:hAnsi="Arial" w:cs="Arial"/>
          <w:sz w:val="18"/>
          <w:szCs w:val="18"/>
        </w:rPr>
        <w:footnoteRef/>
      </w:r>
      <w:r w:rsidRPr="00D344B2">
        <w:rPr>
          <w:rFonts w:ascii="Arial" w:hAnsi="Arial" w:cs="Arial"/>
          <w:sz w:val="18"/>
          <w:szCs w:val="18"/>
        </w:rPr>
        <w:t xml:space="preserve"> </w:t>
      </w:r>
      <w:r w:rsidR="00B71E68">
        <w:rPr>
          <w:rFonts w:ascii="Arial" w:hAnsi="Arial" w:cs="Arial"/>
          <w:sz w:val="18"/>
          <w:szCs w:val="18"/>
        </w:rPr>
        <w:t xml:space="preserve">Dies wird regelmäßig das Sprachniveau B 2 sein. </w:t>
      </w:r>
      <w:r w:rsidR="00CD43B2">
        <w:rPr>
          <w:rFonts w:ascii="Arial" w:hAnsi="Arial" w:cs="Arial"/>
          <w:sz w:val="18"/>
          <w:szCs w:val="18"/>
        </w:rPr>
        <w:t>Davon kann gem. § 18 Satz 7</w:t>
      </w:r>
      <w:r w:rsidR="00D344B2" w:rsidRPr="00D344B2">
        <w:rPr>
          <w:rFonts w:ascii="Arial" w:hAnsi="Arial" w:cs="Arial"/>
          <w:sz w:val="18"/>
          <w:szCs w:val="18"/>
        </w:rPr>
        <w:t xml:space="preserve"> </w:t>
      </w:r>
      <w:proofErr w:type="spellStart"/>
      <w:r w:rsidR="00D344B2" w:rsidRPr="00D344B2">
        <w:rPr>
          <w:rFonts w:ascii="Arial" w:hAnsi="Arial" w:cs="Arial"/>
          <w:sz w:val="18"/>
          <w:szCs w:val="18"/>
        </w:rPr>
        <w:t>AVBayKiBiG</w:t>
      </w:r>
      <w:proofErr w:type="spellEnd"/>
      <w:r w:rsidR="00D344B2" w:rsidRPr="00D344B2">
        <w:rPr>
          <w:rFonts w:ascii="Arial" w:hAnsi="Arial" w:cs="Arial"/>
          <w:sz w:val="18"/>
          <w:szCs w:val="18"/>
        </w:rPr>
        <w:t xml:space="preserve"> in begründeten Einzelfällen und zeitlich befristet im Einvernehmen mit dem örtlichen Träger der öffentlichen Jugendhilfe </w:t>
      </w:r>
      <w:r w:rsidR="00D344B2" w:rsidRPr="00CD43B2">
        <w:rPr>
          <w:rFonts w:ascii="Arial" w:hAnsi="Arial" w:cs="Arial"/>
          <w:sz w:val="18"/>
          <w:szCs w:val="18"/>
        </w:rPr>
        <w:t>abgewichen werden.</w:t>
      </w:r>
    </w:p>
  </w:footnote>
  <w:footnote w:id="11">
    <w:p w14:paraId="4BD6E4EB" w14:textId="77777777" w:rsidR="00D344B2" w:rsidRPr="00D344B2" w:rsidRDefault="00D344B2">
      <w:pPr>
        <w:pStyle w:val="Funotentext"/>
        <w:rPr>
          <w:rFonts w:ascii="Arial" w:hAnsi="Arial" w:cs="Arial"/>
          <w:sz w:val="18"/>
          <w:szCs w:val="18"/>
        </w:rPr>
      </w:pPr>
      <w:r w:rsidRPr="00CD43B2">
        <w:rPr>
          <w:rStyle w:val="Funotenzeichen"/>
          <w:rFonts w:ascii="Arial" w:hAnsi="Arial" w:cs="Arial"/>
          <w:sz w:val="18"/>
          <w:szCs w:val="18"/>
        </w:rPr>
        <w:footnoteRef/>
      </w:r>
      <w:r w:rsidRPr="00CD43B2">
        <w:rPr>
          <w:rFonts w:ascii="Arial" w:hAnsi="Arial" w:cs="Arial"/>
          <w:sz w:val="18"/>
          <w:szCs w:val="18"/>
        </w:rPr>
        <w:t xml:space="preserve"> Für Kindertagespflegepersonen besteht gem. § 2 Abs. 1 Nr. 9 SGB VII eine gesetzliche</w:t>
      </w:r>
      <w:r w:rsidRPr="00D344B2">
        <w:rPr>
          <w:rFonts w:ascii="Arial" w:hAnsi="Arial" w:cs="Arial"/>
          <w:sz w:val="18"/>
          <w:szCs w:val="18"/>
        </w:rPr>
        <w:t xml:space="preserve"> Unfallversicherungs-pflicht. Kinder in Kindertagespflege sind gem. § 2 Abs. 1 Nr. 8 </w:t>
      </w:r>
      <w:proofErr w:type="spellStart"/>
      <w:r w:rsidRPr="00D344B2">
        <w:rPr>
          <w:rFonts w:ascii="Arial" w:hAnsi="Arial" w:cs="Arial"/>
          <w:sz w:val="18"/>
          <w:szCs w:val="18"/>
        </w:rPr>
        <w:t>lit</w:t>
      </w:r>
      <w:proofErr w:type="spellEnd"/>
      <w:r w:rsidRPr="00D344B2">
        <w:rPr>
          <w:rFonts w:ascii="Arial" w:hAnsi="Arial" w:cs="Arial"/>
          <w:sz w:val="18"/>
          <w:szCs w:val="18"/>
        </w:rPr>
        <w:t>. a SGB VII gesetzlich unfallversichert. Zuständig für die gesetzliche Unfallversicherung sind die Unfallkassen und Gemeindeunfallversicherungsverbä</w:t>
      </w:r>
      <w:r w:rsidR="004E0BA6">
        <w:rPr>
          <w:rFonts w:ascii="Arial" w:hAnsi="Arial" w:cs="Arial"/>
          <w:sz w:val="18"/>
          <w:szCs w:val="18"/>
        </w:rPr>
        <w:t xml:space="preserve">nde (§ 128 Abs. 1 Nr. 2 </w:t>
      </w:r>
      <w:r w:rsidR="004E0BA6" w:rsidRPr="004E0BA6">
        <w:rPr>
          <w:rFonts w:ascii="Arial" w:hAnsi="Arial" w:cs="Arial"/>
          <w:sz w:val="18"/>
          <w:szCs w:val="18"/>
        </w:rPr>
        <w:t>SGB VII</w:t>
      </w:r>
      <w:r w:rsidRPr="004E0BA6">
        <w:rPr>
          <w:rFonts w:ascii="Arial" w:hAnsi="Arial" w:cs="Arial"/>
          <w:sz w:val="18"/>
          <w:szCs w:val="18"/>
        </w:rPr>
        <w:t>). Gem. § 23 Abs.</w:t>
      </w:r>
      <w:r w:rsidR="004E0BA6" w:rsidRPr="004E0BA6">
        <w:rPr>
          <w:rFonts w:ascii="Arial" w:hAnsi="Arial" w:cs="Arial"/>
          <w:sz w:val="18"/>
          <w:szCs w:val="18"/>
        </w:rPr>
        <w:t xml:space="preserve"> 2</w:t>
      </w:r>
      <w:r w:rsidRPr="004E0BA6">
        <w:rPr>
          <w:rFonts w:ascii="Arial" w:hAnsi="Arial" w:cs="Arial"/>
          <w:sz w:val="18"/>
          <w:szCs w:val="18"/>
        </w:rPr>
        <w:t xml:space="preserve"> Nr. 3 SGB VIII</w:t>
      </w:r>
      <w:r w:rsidRPr="00D344B2">
        <w:rPr>
          <w:rFonts w:ascii="Arial" w:hAnsi="Arial" w:cs="Arial"/>
          <w:sz w:val="18"/>
          <w:szCs w:val="18"/>
        </w:rPr>
        <w:t xml:space="preserve"> und der Gesetzesbegründung (</w:t>
      </w:r>
      <w:proofErr w:type="spellStart"/>
      <w:r w:rsidRPr="00D344B2">
        <w:rPr>
          <w:rFonts w:ascii="Arial" w:hAnsi="Arial" w:cs="Arial"/>
          <w:sz w:val="18"/>
          <w:szCs w:val="18"/>
        </w:rPr>
        <w:t>Drs</w:t>
      </w:r>
      <w:proofErr w:type="spellEnd"/>
      <w:r w:rsidRPr="00D344B2">
        <w:rPr>
          <w:rFonts w:ascii="Arial" w:hAnsi="Arial" w:cs="Arial"/>
          <w:sz w:val="18"/>
          <w:szCs w:val="18"/>
        </w:rPr>
        <w:t>. 19/26107, S. 81) gelten als angemessen im Regelfall die Beiträge zur gesetzlichen Unfallversicherung. Im Einzelfall kann aber auch eine freiwillige Höherversicherung angemessen sein, wenn diese dazu dient, den unfallbedingten Einnahmeausfall aus der Kindertagespflegetätigkeit zu kompensieren und den Lebensstandard der Kindertagespflegeperson insoweit abzusichern.</w:t>
      </w:r>
    </w:p>
  </w:footnote>
  <w:footnote w:id="12">
    <w:p w14:paraId="0E18D88D" w14:textId="40D21701" w:rsidR="00D344B2" w:rsidRDefault="00D344B2">
      <w:pPr>
        <w:pStyle w:val="Funotentext"/>
      </w:pPr>
      <w:r>
        <w:rPr>
          <w:rStyle w:val="Funotenzeichen"/>
        </w:rPr>
        <w:footnoteRef/>
      </w:r>
      <w:r>
        <w:t xml:space="preserve"> </w:t>
      </w:r>
      <w:r w:rsidRPr="00D344B2">
        <w:rPr>
          <w:rFonts w:ascii="Arial" w:hAnsi="Arial" w:cs="Arial"/>
          <w:sz w:val="18"/>
          <w:szCs w:val="18"/>
        </w:rPr>
        <w:t xml:space="preserve">Der </w:t>
      </w:r>
      <w:r w:rsidRPr="00D37D3F">
        <w:rPr>
          <w:rFonts w:ascii="Arial" w:hAnsi="Arial" w:cs="Arial"/>
          <w:b/>
          <w:sz w:val="18"/>
          <w:szCs w:val="18"/>
        </w:rPr>
        <w:t>hälftige</w:t>
      </w:r>
      <w:r w:rsidRPr="00D344B2">
        <w:rPr>
          <w:rFonts w:ascii="Arial" w:hAnsi="Arial" w:cs="Arial"/>
          <w:sz w:val="18"/>
          <w:szCs w:val="18"/>
        </w:rPr>
        <w:t xml:space="preserve"> Mindestbeitragssatz für die freiwillige </w:t>
      </w:r>
      <w:r w:rsidRPr="00887AC0">
        <w:rPr>
          <w:rFonts w:ascii="Arial" w:hAnsi="Arial" w:cs="Arial"/>
          <w:sz w:val="18"/>
          <w:szCs w:val="18"/>
        </w:rPr>
        <w:t>Rentenv</w:t>
      </w:r>
      <w:r w:rsidR="00D37D3F" w:rsidRPr="00887AC0">
        <w:rPr>
          <w:rFonts w:ascii="Arial" w:hAnsi="Arial" w:cs="Arial"/>
          <w:sz w:val="18"/>
          <w:szCs w:val="18"/>
        </w:rPr>
        <w:t xml:space="preserve">ersicherung </w:t>
      </w:r>
      <w:r w:rsidR="00887AC0" w:rsidRPr="00887AC0">
        <w:rPr>
          <w:rFonts w:ascii="Arial" w:hAnsi="Arial" w:cs="Arial"/>
          <w:sz w:val="18"/>
          <w:szCs w:val="18"/>
        </w:rPr>
        <w:t>liegt 2024 bei 50,04</w:t>
      </w:r>
      <w:r w:rsidRPr="00887AC0">
        <w:rPr>
          <w:rFonts w:ascii="Arial" w:hAnsi="Arial" w:cs="Arial"/>
          <w:sz w:val="18"/>
          <w:szCs w:val="18"/>
        </w:rPr>
        <w:t xml:space="preserve"> Euro im Monat.</w:t>
      </w:r>
      <w:r w:rsidRPr="00D344B2">
        <w:rPr>
          <w:rFonts w:ascii="Arial" w:hAnsi="Arial" w:cs="Arial"/>
          <w:sz w:val="18"/>
          <w:szCs w:val="18"/>
        </w:rPr>
        <w:t xml:space="preserve">  </w:t>
      </w:r>
    </w:p>
  </w:footnote>
  <w:footnote w:id="13">
    <w:p w14:paraId="6A385025" w14:textId="7497C053" w:rsidR="00860AB8" w:rsidRPr="00860AB8" w:rsidRDefault="00860AB8">
      <w:pPr>
        <w:pStyle w:val="Funotentext"/>
        <w:rPr>
          <w:rFonts w:ascii="Arial" w:hAnsi="Arial" w:cs="Arial"/>
          <w:sz w:val="18"/>
          <w:szCs w:val="18"/>
        </w:rPr>
      </w:pPr>
      <w:r>
        <w:rPr>
          <w:rStyle w:val="Funotenzeichen"/>
        </w:rPr>
        <w:footnoteRef/>
      </w:r>
      <w:r>
        <w:t xml:space="preserve"> </w:t>
      </w:r>
      <w:r w:rsidRPr="00860AB8">
        <w:rPr>
          <w:rFonts w:ascii="Arial" w:hAnsi="Arial" w:cs="Arial"/>
          <w:sz w:val="18"/>
          <w:szCs w:val="18"/>
        </w:rPr>
        <w:t xml:space="preserve">Ist die Kindertagespflegeperson gesetzlich rentenversichert und wird die Erstattung der nachgewiesenen Aufwendungen zum gesetzlichen Mindestbeitrag bei einem geringeren Betreuungsumfang anteilig gekürzt, darf der Gesamtbetrag der Erstattung gegenüber der Kindertagespflegeperson den hälftigen Mindestbeitrag zur gesetzlichen </w:t>
      </w:r>
      <w:r w:rsidRPr="00887AC0">
        <w:rPr>
          <w:rFonts w:ascii="Arial" w:hAnsi="Arial" w:cs="Arial"/>
          <w:sz w:val="18"/>
          <w:szCs w:val="18"/>
        </w:rPr>
        <w:t xml:space="preserve">Rentenversicherung </w:t>
      </w:r>
      <w:r w:rsidR="00887AC0" w:rsidRPr="00887AC0">
        <w:rPr>
          <w:rFonts w:ascii="Arial" w:hAnsi="Arial" w:cs="Arial"/>
          <w:sz w:val="18"/>
          <w:szCs w:val="18"/>
        </w:rPr>
        <w:t>in Höhe von 50,04</w:t>
      </w:r>
      <w:r w:rsidRPr="00887AC0">
        <w:rPr>
          <w:rFonts w:ascii="Arial" w:hAnsi="Arial" w:cs="Arial"/>
          <w:sz w:val="18"/>
          <w:szCs w:val="18"/>
        </w:rPr>
        <w:t xml:space="preserve"> Euro nicht unterschreiten</w:t>
      </w:r>
      <w:r w:rsidRPr="00860AB8">
        <w:rPr>
          <w:rFonts w:ascii="Arial" w:hAnsi="Arial" w:cs="Arial"/>
          <w:sz w:val="18"/>
          <w:szCs w:val="18"/>
        </w:rPr>
        <w:t>.</w:t>
      </w:r>
    </w:p>
  </w:footnote>
  <w:footnote w:id="14">
    <w:p w14:paraId="0D677AC1" w14:textId="72979771" w:rsidR="00860AB8" w:rsidRPr="00860AB8" w:rsidRDefault="00860AB8">
      <w:pPr>
        <w:pStyle w:val="Funotentext"/>
        <w:rPr>
          <w:rFonts w:ascii="Arial" w:hAnsi="Arial" w:cs="Arial"/>
          <w:sz w:val="18"/>
          <w:szCs w:val="18"/>
        </w:rPr>
      </w:pPr>
      <w:r w:rsidRPr="00860AB8">
        <w:rPr>
          <w:rStyle w:val="Funotenzeichen"/>
          <w:rFonts w:ascii="Arial" w:hAnsi="Arial" w:cs="Arial"/>
          <w:sz w:val="18"/>
          <w:szCs w:val="18"/>
        </w:rPr>
        <w:footnoteRef/>
      </w:r>
      <w:r w:rsidRPr="00860AB8">
        <w:rPr>
          <w:rFonts w:ascii="Arial" w:hAnsi="Arial" w:cs="Arial"/>
          <w:sz w:val="18"/>
          <w:szCs w:val="18"/>
        </w:rPr>
        <w:t xml:space="preserve"> Da eine spätere Kapitalisierung einer privaten </w:t>
      </w:r>
      <w:r w:rsidRPr="00B3127D">
        <w:rPr>
          <w:rFonts w:ascii="Arial" w:hAnsi="Arial" w:cs="Arial"/>
          <w:color w:val="000000" w:themeColor="text1"/>
          <w:sz w:val="18"/>
          <w:szCs w:val="18"/>
        </w:rPr>
        <w:t xml:space="preserve">Altersvorsorge </w:t>
      </w:r>
      <w:r w:rsidR="00F22434" w:rsidRPr="007A07BA">
        <w:rPr>
          <w:rFonts w:ascii="Arial" w:hAnsi="Arial" w:cs="Arial"/>
          <w:color w:val="000000" w:themeColor="text1"/>
          <w:sz w:val="18"/>
          <w:szCs w:val="18"/>
        </w:rPr>
        <w:t xml:space="preserve">vor dem </w:t>
      </w:r>
      <w:r w:rsidR="00B83450" w:rsidRPr="007A07BA">
        <w:rPr>
          <w:rFonts w:ascii="Arial" w:hAnsi="Arial" w:cs="Arial"/>
          <w:color w:val="000000" w:themeColor="text1"/>
          <w:sz w:val="18"/>
          <w:szCs w:val="18"/>
        </w:rPr>
        <w:t>sechzigsten</w:t>
      </w:r>
      <w:r w:rsidRPr="00B3127D">
        <w:rPr>
          <w:rFonts w:ascii="Arial" w:hAnsi="Arial" w:cs="Arial"/>
          <w:color w:val="000000" w:themeColor="text1"/>
          <w:sz w:val="18"/>
          <w:szCs w:val="18"/>
        </w:rPr>
        <w:t xml:space="preserve"> </w:t>
      </w:r>
      <w:r>
        <w:rPr>
          <w:rFonts w:ascii="Arial" w:hAnsi="Arial" w:cs="Arial"/>
          <w:sz w:val="18"/>
          <w:szCs w:val="18"/>
        </w:rPr>
        <w:t>Lebensjahr nicht ausge</w:t>
      </w:r>
      <w:r w:rsidRPr="00860AB8">
        <w:rPr>
          <w:rFonts w:ascii="Arial" w:hAnsi="Arial" w:cs="Arial"/>
          <w:sz w:val="18"/>
          <w:szCs w:val="18"/>
        </w:rPr>
        <w:t xml:space="preserve">schlossen werden kann, muss auf das Ziel des Altersvorsorgevertrages zum </w:t>
      </w:r>
      <w:r>
        <w:rPr>
          <w:rFonts w:ascii="Arial" w:hAnsi="Arial" w:cs="Arial"/>
          <w:sz w:val="18"/>
          <w:szCs w:val="18"/>
        </w:rPr>
        <w:t>Zeitpunkt der Aufnahme des Kindertage</w:t>
      </w:r>
      <w:r w:rsidRPr="00860AB8">
        <w:rPr>
          <w:rFonts w:ascii="Arial" w:hAnsi="Arial" w:cs="Arial"/>
          <w:sz w:val="18"/>
          <w:szCs w:val="18"/>
        </w:rPr>
        <w:t>pflegeverhältnisses abgestellt werden</w:t>
      </w:r>
      <w:r w:rsidR="00963568">
        <w:rPr>
          <w:rFonts w:ascii="Arial" w:hAnsi="Arial" w:cs="Arial"/>
          <w:sz w:val="18"/>
          <w:szCs w:val="18"/>
        </w:rPr>
        <w:t xml:space="preserve"> (vgl. auch § 10 Abs. 1 Nr. 2 b) </w:t>
      </w:r>
      <w:proofErr w:type="spellStart"/>
      <w:r w:rsidR="00963568">
        <w:rPr>
          <w:rFonts w:ascii="Arial" w:hAnsi="Arial" w:cs="Arial"/>
          <w:sz w:val="18"/>
          <w:szCs w:val="18"/>
        </w:rPr>
        <w:t>EstG</w:t>
      </w:r>
      <w:proofErr w:type="spellEnd"/>
      <w:r w:rsidR="00963568" w:rsidRPr="00887AC0">
        <w:rPr>
          <w:rFonts w:ascii="Arial" w:hAnsi="Arial" w:cs="Arial"/>
          <w:sz w:val="18"/>
          <w:szCs w:val="18"/>
        </w:rPr>
        <w:t>)</w:t>
      </w:r>
      <w:r w:rsidRPr="00887AC0">
        <w:rPr>
          <w:rFonts w:ascii="Arial" w:hAnsi="Arial" w:cs="Arial"/>
          <w:sz w:val="18"/>
          <w:szCs w:val="18"/>
        </w:rPr>
        <w:t xml:space="preserve">. </w:t>
      </w:r>
      <w:r w:rsidR="00EE1E13">
        <w:rPr>
          <w:rFonts w:ascii="Arial" w:hAnsi="Arial" w:cs="Arial"/>
          <w:sz w:val="18"/>
          <w:szCs w:val="18"/>
        </w:rPr>
        <w:t>Vor allem</w:t>
      </w:r>
      <w:r w:rsidRPr="00887AC0">
        <w:rPr>
          <w:rFonts w:ascii="Arial" w:hAnsi="Arial" w:cs="Arial"/>
          <w:sz w:val="18"/>
          <w:szCs w:val="18"/>
        </w:rPr>
        <w:t xml:space="preserve"> Versic</w:t>
      </w:r>
      <w:r w:rsidR="00EE1E13">
        <w:rPr>
          <w:rFonts w:ascii="Arial" w:hAnsi="Arial" w:cs="Arial"/>
          <w:sz w:val="18"/>
          <w:szCs w:val="18"/>
        </w:rPr>
        <w:t>herungsverträge</w:t>
      </w:r>
      <w:r w:rsidRPr="00887AC0">
        <w:rPr>
          <w:rFonts w:ascii="Arial" w:hAnsi="Arial" w:cs="Arial"/>
          <w:sz w:val="18"/>
          <w:szCs w:val="18"/>
        </w:rPr>
        <w:t>, für die zwischen dem Versicherungsnehmer und dem Versicherer ein Verwertungsausschluss nach § 168 Abs. 3 VVG vereinbart wurde</w:t>
      </w:r>
      <w:r w:rsidR="00EE1E13">
        <w:rPr>
          <w:rFonts w:ascii="Arial" w:hAnsi="Arial" w:cs="Arial"/>
          <w:sz w:val="18"/>
          <w:szCs w:val="18"/>
        </w:rPr>
        <w:t>, erfüllen dieses Ziel</w:t>
      </w:r>
      <w:r w:rsidRPr="00887AC0">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027"/>
    <w:multiLevelType w:val="hybridMultilevel"/>
    <w:tmpl w:val="62F836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0F255B"/>
    <w:multiLevelType w:val="hybridMultilevel"/>
    <w:tmpl w:val="B31CC1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1A6D0E"/>
    <w:multiLevelType w:val="hybridMultilevel"/>
    <w:tmpl w:val="1C8C77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C2DEF"/>
    <w:multiLevelType w:val="hybridMultilevel"/>
    <w:tmpl w:val="B3681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5713CA"/>
    <w:multiLevelType w:val="hybridMultilevel"/>
    <w:tmpl w:val="A2901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EE647D"/>
    <w:multiLevelType w:val="hybridMultilevel"/>
    <w:tmpl w:val="A516C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6B7581"/>
    <w:multiLevelType w:val="hybridMultilevel"/>
    <w:tmpl w:val="617410B6"/>
    <w:lvl w:ilvl="0" w:tplc="F92491E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AF77DD"/>
    <w:multiLevelType w:val="hybridMultilevel"/>
    <w:tmpl w:val="D562AC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73C77A0"/>
    <w:multiLevelType w:val="hybridMultilevel"/>
    <w:tmpl w:val="F42A73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9B73472"/>
    <w:multiLevelType w:val="hybridMultilevel"/>
    <w:tmpl w:val="5A6E8D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5"/>
  </w:num>
  <w:num w:numId="6">
    <w:abstractNumId w:val="4"/>
  </w:num>
  <w:num w:numId="7">
    <w:abstractNumId w:val="9"/>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07"/>
    <w:rsid w:val="00022015"/>
    <w:rsid w:val="000368AA"/>
    <w:rsid w:val="00047111"/>
    <w:rsid w:val="000A63B8"/>
    <w:rsid w:val="000B7E77"/>
    <w:rsid w:val="000E5B8E"/>
    <w:rsid w:val="000F403B"/>
    <w:rsid w:val="000F6C0B"/>
    <w:rsid w:val="00113BC7"/>
    <w:rsid w:val="00135051"/>
    <w:rsid w:val="00146A94"/>
    <w:rsid w:val="001503BD"/>
    <w:rsid w:val="001569F1"/>
    <w:rsid w:val="001754A3"/>
    <w:rsid w:val="00176420"/>
    <w:rsid w:val="00183315"/>
    <w:rsid w:val="001A7DF8"/>
    <w:rsid w:val="001E6E59"/>
    <w:rsid w:val="00212441"/>
    <w:rsid w:val="00224E1B"/>
    <w:rsid w:val="00236BF9"/>
    <w:rsid w:val="00245550"/>
    <w:rsid w:val="00255077"/>
    <w:rsid w:val="0027285A"/>
    <w:rsid w:val="002D22D8"/>
    <w:rsid w:val="002D507E"/>
    <w:rsid w:val="003063F2"/>
    <w:rsid w:val="003140BD"/>
    <w:rsid w:val="00316408"/>
    <w:rsid w:val="0035223A"/>
    <w:rsid w:val="003559D0"/>
    <w:rsid w:val="00363D0F"/>
    <w:rsid w:val="00386535"/>
    <w:rsid w:val="003B38A1"/>
    <w:rsid w:val="003E0D9F"/>
    <w:rsid w:val="003E5AA0"/>
    <w:rsid w:val="00405BCF"/>
    <w:rsid w:val="004329DC"/>
    <w:rsid w:val="00441DD6"/>
    <w:rsid w:val="0045281D"/>
    <w:rsid w:val="0045474E"/>
    <w:rsid w:val="00487FBE"/>
    <w:rsid w:val="0049085A"/>
    <w:rsid w:val="004A23B7"/>
    <w:rsid w:val="004C162E"/>
    <w:rsid w:val="004D6CB4"/>
    <w:rsid w:val="004E0BA6"/>
    <w:rsid w:val="004F3932"/>
    <w:rsid w:val="00551A33"/>
    <w:rsid w:val="00553F8D"/>
    <w:rsid w:val="00565438"/>
    <w:rsid w:val="00571E0F"/>
    <w:rsid w:val="005751FA"/>
    <w:rsid w:val="005C493D"/>
    <w:rsid w:val="005D69B4"/>
    <w:rsid w:val="0061548F"/>
    <w:rsid w:val="006323AE"/>
    <w:rsid w:val="00652B45"/>
    <w:rsid w:val="006649A6"/>
    <w:rsid w:val="006735B2"/>
    <w:rsid w:val="006B2924"/>
    <w:rsid w:val="006B5988"/>
    <w:rsid w:val="006C13E8"/>
    <w:rsid w:val="006E16CC"/>
    <w:rsid w:val="006E2D78"/>
    <w:rsid w:val="006F7622"/>
    <w:rsid w:val="00704FBD"/>
    <w:rsid w:val="007361D1"/>
    <w:rsid w:val="00737E32"/>
    <w:rsid w:val="007828D4"/>
    <w:rsid w:val="007A07BA"/>
    <w:rsid w:val="007C7007"/>
    <w:rsid w:val="007E4563"/>
    <w:rsid w:val="007F549F"/>
    <w:rsid w:val="00800D72"/>
    <w:rsid w:val="0080378C"/>
    <w:rsid w:val="00815F50"/>
    <w:rsid w:val="00816A7E"/>
    <w:rsid w:val="008367C3"/>
    <w:rsid w:val="00855BBA"/>
    <w:rsid w:val="00860AB8"/>
    <w:rsid w:val="00867386"/>
    <w:rsid w:val="00887AC0"/>
    <w:rsid w:val="008B3AC2"/>
    <w:rsid w:val="008E1AD3"/>
    <w:rsid w:val="00932834"/>
    <w:rsid w:val="00935838"/>
    <w:rsid w:val="00953B37"/>
    <w:rsid w:val="0095690C"/>
    <w:rsid w:val="00963568"/>
    <w:rsid w:val="009D068F"/>
    <w:rsid w:val="00A03746"/>
    <w:rsid w:val="00A4345E"/>
    <w:rsid w:val="00A51C77"/>
    <w:rsid w:val="00AB3CFF"/>
    <w:rsid w:val="00AB5ED7"/>
    <w:rsid w:val="00AF7053"/>
    <w:rsid w:val="00B00FC6"/>
    <w:rsid w:val="00B10F10"/>
    <w:rsid w:val="00B3127D"/>
    <w:rsid w:val="00B322F5"/>
    <w:rsid w:val="00B35EA3"/>
    <w:rsid w:val="00B71E68"/>
    <w:rsid w:val="00B83450"/>
    <w:rsid w:val="00B94D95"/>
    <w:rsid w:val="00BA3C1E"/>
    <w:rsid w:val="00BC445E"/>
    <w:rsid w:val="00BE79A4"/>
    <w:rsid w:val="00C42283"/>
    <w:rsid w:val="00C53331"/>
    <w:rsid w:val="00C54B22"/>
    <w:rsid w:val="00C83C8C"/>
    <w:rsid w:val="00C84413"/>
    <w:rsid w:val="00CB3728"/>
    <w:rsid w:val="00CC08B8"/>
    <w:rsid w:val="00CD43B2"/>
    <w:rsid w:val="00CF39DF"/>
    <w:rsid w:val="00D123A9"/>
    <w:rsid w:val="00D30DE8"/>
    <w:rsid w:val="00D344B2"/>
    <w:rsid w:val="00D37D3F"/>
    <w:rsid w:val="00D67D46"/>
    <w:rsid w:val="00D777CC"/>
    <w:rsid w:val="00DA31DD"/>
    <w:rsid w:val="00DA7BAE"/>
    <w:rsid w:val="00DB5C77"/>
    <w:rsid w:val="00DC4280"/>
    <w:rsid w:val="00E034DE"/>
    <w:rsid w:val="00E33FF6"/>
    <w:rsid w:val="00E72E43"/>
    <w:rsid w:val="00E7387B"/>
    <w:rsid w:val="00EA0807"/>
    <w:rsid w:val="00EB0CA0"/>
    <w:rsid w:val="00EC5E98"/>
    <w:rsid w:val="00EE1888"/>
    <w:rsid w:val="00EE1E13"/>
    <w:rsid w:val="00EF6362"/>
    <w:rsid w:val="00F04C74"/>
    <w:rsid w:val="00F22434"/>
    <w:rsid w:val="00F33413"/>
    <w:rsid w:val="00F363DE"/>
    <w:rsid w:val="00F536EF"/>
    <w:rsid w:val="00F806BA"/>
    <w:rsid w:val="00F818E4"/>
    <w:rsid w:val="00F84FD4"/>
    <w:rsid w:val="00FC5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A4CE"/>
  <w15:chartTrackingRefBased/>
  <w15:docId w15:val="{61FBD48A-F61B-4D56-9753-48786022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C7007"/>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F334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413"/>
  </w:style>
  <w:style w:type="paragraph" w:styleId="Fuzeile">
    <w:name w:val="footer"/>
    <w:basedOn w:val="Standard"/>
    <w:link w:val="FuzeileZchn"/>
    <w:uiPriority w:val="99"/>
    <w:unhideWhenUsed/>
    <w:rsid w:val="00F334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413"/>
  </w:style>
  <w:style w:type="paragraph" w:styleId="Funotentext">
    <w:name w:val="footnote text"/>
    <w:basedOn w:val="Standard"/>
    <w:link w:val="FunotentextZchn"/>
    <w:uiPriority w:val="99"/>
    <w:semiHidden/>
    <w:unhideWhenUsed/>
    <w:rsid w:val="0013505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35051"/>
    <w:rPr>
      <w:sz w:val="20"/>
      <w:szCs w:val="20"/>
    </w:rPr>
  </w:style>
  <w:style w:type="character" w:styleId="Funotenzeichen">
    <w:name w:val="footnote reference"/>
    <w:basedOn w:val="Absatz-Standardschriftart"/>
    <w:uiPriority w:val="99"/>
    <w:semiHidden/>
    <w:unhideWhenUsed/>
    <w:rsid w:val="00135051"/>
    <w:rPr>
      <w:vertAlign w:val="superscript"/>
    </w:rPr>
  </w:style>
  <w:style w:type="character" w:styleId="Kommentarzeichen">
    <w:name w:val="annotation reference"/>
    <w:basedOn w:val="Absatz-Standardschriftart"/>
    <w:uiPriority w:val="99"/>
    <w:semiHidden/>
    <w:unhideWhenUsed/>
    <w:rsid w:val="0080378C"/>
    <w:rPr>
      <w:sz w:val="16"/>
      <w:szCs w:val="16"/>
    </w:rPr>
  </w:style>
  <w:style w:type="paragraph" w:styleId="Kommentartext">
    <w:name w:val="annotation text"/>
    <w:basedOn w:val="Standard"/>
    <w:link w:val="KommentartextZchn"/>
    <w:uiPriority w:val="99"/>
    <w:semiHidden/>
    <w:unhideWhenUsed/>
    <w:rsid w:val="008037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0378C"/>
    <w:rPr>
      <w:sz w:val="20"/>
      <w:szCs w:val="20"/>
    </w:rPr>
  </w:style>
  <w:style w:type="paragraph" w:styleId="Kommentarthema">
    <w:name w:val="annotation subject"/>
    <w:basedOn w:val="Kommentartext"/>
    <w:next w:val="Kommentartext"/>
    <w:link w:val="KommentarthemaZchn"/>
    <w:uiPriority w:val="99"/>
    <w:semiHidden/>
    <w:unhideWhenUsed/>
    <w:rsid w:val="0080378C"/>
    <w:rPr>
      <w:b/>
      <w:bCs/>
    </w:rPr>
  </w:style>
  <w:style w:type="character" w:customStyle="1" w:styleId="KommentarthemaZchn">
    <w:name w:val="Kommentarthema Zchn"/>
    <w:basedOn w:val="KommentartextZchn"/>
    <w:link w:val="Kommentarthema"/>
    <w:uiPriority w:val="99"/>
    <w:semiHidden/>
    <w:rsid w:val="0080378C"/>
    <w:rPr>
      <w:b/>
      <w:bCs/>
      <w:sz w:val="20"/>
      <w:szCs w:val="20"/>
    </w:rPr>
  </w:style>
  <w:style w:type="paragraph" w:styleId="Sprechblasentext">
    <w:name w:val="Balloon Text"/>
    <w:basedOn w:val="Standard"/>
    <w:link w:val="SprechblasentextZchn"/>
    <w:uiPriority w:val="99"/>
    <w:semiHidden/>
    <w:unhideWhenUsed/>
    <w:rsid w:val="0080378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378C"/>
    <w:rPr>
      <w:rFonts w:ascii="Segoe UI" w:hAnsi="Segoe UI" w:cs="Segoe UI"/>
      <w:sz w:val="18"/>
      <w:szCs w:val="18"/>
    </w:rPr>
  </w:style>
  <w:style w:type="paragraph" w:styleId="Listenabsatz">
    <w:name w:val="List Paragraph"/>
    <w:basedOn w:val="Standard"/>
    <w:uiPriority w:val="34"/>
    <w:qFormat/>
    <w:rsid w:val="00F536EF"/>
    <w:pPr>
      <w:ind w:left="720"/>
      <w:contextualSpacing/>
    </w:pPr>
  </w:style>
  <w:style w:type="table" w:styleId="Tabellenraster">
    <w:name w:val="Table Grid"/>
    <w:basedOn w:val="NormaleTabelle"/>
    <w:uiPriority w:val="39"/>
    <w:rsid w:val="00F53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1AD3"/>
    <w:rPr>
      <w:color w:val="0563C1" w:themeColor="hyperlink"/>
      <w:u w:val="single"/>
    </w:rPr>
  </w:style>
  <w:style w:type="paragraph" w:styleId="berarbeitung">
    <w:name w:val="Revision"/>
    <w:hidden/>
    <w:uiPriority w:val="99"/>
    <w:semiHidden/>
    <w:rsid w:val="00113BC7"/>
    <w:pPr>
      <w:spacing w:after="0" w:line="240" w:lineRule="auto"/>
    </w:pPr>
  </w:style>
  <w:style w:type="character" w:styleId="BesuchterHyperlink">
    <w:name w:val="FollowedHyperlink"/>
    <w:basedOn w:val="Absatz-Standardschriftart"/>
    <w:uiPriority w:val="99"/>
    <w:semiHidden/>
    <w:unhideWhenUsed/>
    <w:rsid w:val="001754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0133">
      <w:bodyDiv w:val="1"/>
      <w:marLeft w:val="0"/>
      <w:marRight w:val="0"/>
      <w:marTop w:val="0"/>
      <w:marBottom w:val="0"/>
      <w:divBdr>
        <w:top w:val="none" w:sz="0" w:space="0" w:color="auto"/>
        <w:left w:val="none" w:sz="0" w:space="0" w:color="auto"/>
        <w:bottom w:val="none" w:sz="0" w:space="0" w:color="auto"/>
        <w:right w:val="none" w:sz="0" w:space="0" w:color="auto"/>
      </w:divBdr>
    </w:div>
    <w:div w:id="15509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w-online.de/bgw-online-de/service/beitrag-leistung/bgw-beitrag/beitragsrechner-das-kostet-ihre-persoenliche-unternehmerversicherung-889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eutscher-verein.de/de/uploads/gutachten/2017/dv-expertise-kindertagespflege-2017.pdf" TargetMode="External"/><Relationship Id="rId2" Type="http://schemas.openxmlformats.org/officeDocument/2006/relationships/hyperlink" Target="https://www.buerger-geld.org/regelsatz/buergergeld-tabelle-2023/)%20" TargetMode="External"/><Relationship Id="rId1" Type="http://schemas.openxmlformats.org/officeDocument/2006/relationships/hyperlink" Target="https://www.tagespflege.bayern.de/formen/inklusiv/index.ph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030D4-FAF9-4E97-8640-95895564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2364</Words>
  <Characters>14895</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Stadt Augsburg</Company>
  <LinksUpToDate>false</LinksUpToDate>
  <CharactersWithSpaces>17225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Hermanns Eva-Maria</dc:creator>
  <cp:keywords/>
  <dc:description/>
  <cp:lastModifiedBy>Sabine Ahlers-Reimann</cp:lastModifiedBy>
  <cp:revision>18</cp:revision>
  <dcterms:created xsi:type="dcterms:W3CDTF">2023-10-10T08:51:00Z</dcterms:created>
  <dcterms:modified xsi:type="dcterms:W3CDTF">2023-12-18T13:41:00Z</dcterms:modified>
</cp:coreProperties>
</file>