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6161" w14:textId="17FA4DB3" w:rsidR="007E2A92" w:rsidRPr="00C974B6" w:rsidRDefault="00EA2207" w:rsidP="00F60A42">
      <w:pPr>
        <w:spacing w:before="2520"/>
        <w:jc w:val="center"/>
        <w:rPr>
          <w:rFonts w:ascii="BundesSerif Regular" w:hAnsi="BundesSerif Regular"/>
          <w:color w:val="022C48"/>
          <w:sz w:val="56"/>
          <w:szCs w:val="56"/>
        </w:rPr>
      </w:pPr>
      <w:r w:rsidRPr="00C974B6">
        <w:rPr>
          <w:noProof/>
          <w:sz w:val="56"/>
          <w:szCs w:val="56"/>
          <w:lang w:eastAsia="de-DE"/>
        </w:rPr>
        <w:drawing>
          <wp:anchor distT="0" distB="0" distL="114300" distR="114300" simplePos="0" relativeHeight="251659264" behindDoc="1" locked="0" layoutInCell="1" allowOverlap="1" wp14:anchorId="584BF2F1" wp14:editId="74B3F7F1">
            <wp:simplePos x="0" y="0"/>
            <wp:positionH relativeFrom="column">
              <wp:posOffset>-713105</wp:posOffset>
            </wp:positionH>
            <wp:positionV relativeFrom="paragraph">
              <wp:posOffset>-880890</wp:posOffset>
            </wp:positionV>
            <wp:extent cx="7153200" cy="13104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00" cy="13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4B6" w:rsidRPr="00C974B6">
        <w:rPr>
          <w:rFonts w:ascii="BundesSerif Regular" w:hAnsi="BundesSerif Regular"/>
          <w:color w:val="022C48"/>
          <w:sz w:val="56"/>
          <w:szCs w:val="56"/>
        </w:rPr>
        <w:t>Bundesempfehlung – Musterhitzeschutzplan für Krankenhäuser</w:t>
      </w:r>
      <w:r w:rsidR="006F040D" w:rsidRPr="00C974B6">
        <w:rPr>
          <w:rFonts w:ascii="BundesSerif Regular" w:hAnsi="BundesSerif Regular"/>
          <w:color w:val="022C48"/>
          <w:sz w:val="56"/>
          <w:szCs w:val="56"/>
        </w:rPr>
        <w:t xml:space="preserve"> </w:t>
      </w:r>
    </w:p>
    <w:p w14:paraId="44FD7A04" w14:textId="15DEF0AD" w:rsidR="007E2A92" w:rsidRPr="00C974B6" w:rsidRDefault="008B0080" w:rsidP="007E2A92">
      <w:pPr>
        <w:spacing w:before="480"/>
        <w:rPr>
          <w:rFonts w:ascii="BundesSerif Regular" w:hAnsi="BundesSerif Regular"/>
          <w:color w:val="022C48"/>
          <w:sz w:val="28"/>
          <w:szCs w:val="28"/>
        </w:rPr>
      </w:pPr>
      <w:r w:rsidRPr="00C974B6">
        <w:rPr>
          <w:rFonts w:ascii="BundesSerif Regular" w:hAnsi="BundesSerif Regular"/>
          <w:color w:val="022C48"/>
          <w:sz w:val="28"/>
          <w:szCs w:val="28"/>
        </w:rPr>
        <w:t xml:space="preserve">Stand </w:t>
      </w:r>
      <w:r w:rsidR="009E6CD4">
        <w:rPr>
          <w:rFonts w:ascii="BundesSerif Regular" w:hAnsi="BundesSerif Regular"/>
          <w:color w:val="022C48"/>
          <w:sz w:val="28"/>
          <w:szCs w:val="28"/>
        </w:rPr>
        <w:t>1</w:t>
      </w:r>
      <w:r w:rsidR="005A540C">
        <w:rPr>
          <w:rFonts w:ascii="BundesSerif Regular" w:hAnsi="BundesSerif Regular"/>
          <w:color w:val="022C48"/>
          <w:sz w:val="28"/>
          <w:szCs w:val="28"/>
        </w:rPr>
        <w:t>7</w:t>
      </w:r>
      <w:r w:rsidR="00A53E58" w:rsidRPr="00C974B6">
        <w:rPr>
          <w:rFonts w:ascii="BundesSerif Regular" w:hAnsi="BundesSerif Regular"/>
          <w:color w:val="022C48"/>
          <w:sz w:val="28"/>
          <w:szCs w:val="28"/>
        </w:rPr>
        <w:t>. November</w:t>
      </w:r>
      <w:r w:rsidR="001200D5" w:rsidRPr="00C974B6">
        <w:rPr>
          <w:rFonts w:ascii="BundesSerif Regular" w:hAnsi="BundesSerif Regular"/>
          <w:color w:val="022C48"/>
          <w:sz w:val="28"/>
          <w:szCs w:val="28"/>
        </w:rPr>
        <w:t xml:space="preserve"> 2023</w:t>
      </w:r>
    </w:p>
    <w:p w14:paraId="178C0520" w14:textId="709ACFE1" w:rsidR="001D44AF" w:rsidRDefault="003D402C" w:rsidP="007E2A92">
      <w:pPr>
        <w:spacing w:before="480"/>
        <w:rPr>
          <w:rFonts w:ascii="BundesSerif Regular" w:hAnsi="BundesSerif Regular"/>
          <w:color w:val="022C48"/>
        </w:rPr>
      </w:pPr>
      <w:r>
        <w:rPr>
          <w:rFonts w:ascii="BundesSerif Regular" w:hAnsi="BundesSerif Regular"/>
          <w:color w:val="022C48"/>
        </w:rPr>
        <w:t>Angesichts der durch den Klimawandel steigende</w:t>
      </w:r>
      <w:r w:rsidR="00A05FC7">
        <w:rPr>
          <w:rFonts w:ascii="BundesSerif Regular" w:hAnsi="BundesSerif Regular"/>
          <w:color w:val="022C48"/>
        </w:rPr>
        <w:t>n</w:t>
      </w:r>
      <w:r>
        <w:rPr>
          <w:rFonts w:ascii="BundesSerif Regular" w:hAnsi="BundesSerif Regular"/>
          <w:color w:val="022C48"/>
        </w:rPr>
        <w:t xml:space="preserve"> Temperaturen und aufgrund </w:t>
      </w:r>
      <w:r w:rsidR="008B3521">
        <w:rPr>
          <w:rFonts w:ascii="BundesSerif Regular" w:hAnsi="BundesSerif Regular"/>
          <w:color w:val="022C48"/>
        </w:rPr>
        <w:t>von Prognosen anzu</w:t>
      </w:r>
      <w:r>
        <w:rPr>
          <w:rFonts w:ascii="BundesSerif Regular" w:hAnsi="BundesSerif Regular"/>
          <w:color w:val="022C48"/>
        </w:rPr>
        <w:t>nehmender vermehrter Hitzeperioden gewinnt der Hitzeschutz</w:t>
      </w:r>
      <w:r w:rsidR="008B3521">
        <w:rPr>
          <w:rFonts w:ascii="BundesSerif Regular" w:hAnsi="BundesSerif Regular"/>
          <w:color w:val="022C48"/>
        </w:rPr>
        <w:t xml:space="preserve"> auch</w:t>
      </w:r>
      <w:r>
        <w:rPr>
          <w:rFonts w:ascii="BundesSerif Regular" w:hAnsi="BundesSerif Regular"/>
          <w:color w:val="022C48"/>
        </w:rPr>
        <w:t xml:space="preserve"> im Krankenhaus zunehmend an Bedeutung. </w:t>
      </w:r>
      <w:r w:rsidR="008B3521" w:rsidRPr="00656534">
        <w:rPr>
          <w:rFonts w:ascii="BundesSerif Regular" w:hAnsi="BundesSerif Regular"/>
          <w:color w:val="022C48"/>
        </w:rPr>
        <w:t>Hitzeschutz im Krankenhaus</w:t>
      </w:r>
      <w:r w:rsidRPr="00656534">
        <w:rPr>
          <w:rFonts w:ascii="BundesSerif Regular" w:hAnsi="BundesSerif Regular"/>
          <w:color w:val="022C48"/>
        </w:rPr>
        <w:t xml:space="preserve"> muss sowohl Patientinnen und Patienten wie auch</w:t>
      </w:r>
      <w:r w:rsidR="0073079A" w:rsidRPr="00656534">
        <w:rPr>
          <w:rFonts w:ascii="BundesSerif Regular" w:hAnsi="BundesSerif Regular"/>
          <w:color w:val="022C48"/>
        </w:rPr>
        <w:t xml:space="preserve"> die </w:t>
      </w:r>
      <w:r w:rsidR="007724A2">
        <w:rPr>
          <w:rFonts w:ascii="BundesSerif Regular" w:hAnsi="BundesSerif Regular"/>
          <w:color w:val="022C48"/>
        </w:rPr>
        <w:t xml:space="preserve">dort </w:t>
      </w:r>
      <w:r w:rsidR="0073079A" w:rsidRPr="00656534">
        <w:rPr>
          <w:rFonts w:ascii="BundesSerif Regular" w:hAnsi="BundesSerif Regular"/>
          <w:color w:val="022C48"/>
        </w:rPr>
        <w:t>Beschäftigten</w:t>
      </w:r>
      <w:r w:rsidRPr="00656534">
        <w:rPr>
          <w:rFonts w:ascii="BundesSerif Regular" w:hAnsi="BundesSerif Regular"/>
          <w:color w:val="022C48"/>
        </w:rPr>
        <w:t xml:space="preserve"> </w:t>
      </w:r>
      <w:r w:rsidR="008B3521" w:rsidRPr="00656534">
        <w:rPr>
          <w:rFonts w:ascii="BundesSerif Regular" w:hAnsi="BundesSerif Regular"/>
          <w:color w:val="022C48"/>
        </w:rPr>
        <w:t>adressieren.</w:t>
      </w:r>
      <w:r w:rsidRPr="00656534">
        <w:rPr>
          <w:rFonts w:ascii="BundesSerif Regular" w:hAnsi="BundesSerif Regular"/>
          <w:color w:val="022C48"/>
        </w:rPr>
        <w:t xml:space="preserve"> </w:t>
      </w:r>
      <w:r w:rsidR="008B3521" w:rsidRPr="00656534">
        <w:rPr>
          <w:rFonts w:ascii="BundesSerif Regular" w:hAnsi="BundesSerif Regular"/>
          <w:color w:val="022C48"/>
        </w:rPr>
        <w:t xml:space="preserve">Präventionsmaßnahmen zum Hitzeschutz sind daher frühzeitig einzuleiten und nicht nur als Akutmaßnahmen zu verstehen. Der Musterhitzeschutzplan für Krankenhäuser soll deshalb dazu dienen, hitzebedingte Gesundheitsrisiken von sowohl Patientinnen und Patienten </w:t>
      </w:r>
      <w:r w:rsidR="00144934" w:rsidRPr="00656534">
        <w:rPr>
          <w:rFonts w:ascii="BundesSerif Regular" w:hAnsi="BundesSerif Regular"/>
          <w:color w:val="022C48"/>
        </w:rPr>
        <w:t>sowie</w:t>
      </w:r>
      <w:r w:rsidR="008B3521" w:rsidRPr="00656534">
        <w:rPr>
          <w:rFonts w:ascii="BundesSerif Regular" w:hAnsi="BundesSerif Regular"/>
          <w:color w:val="022C48"/>
        </w:rPr>
        <w:t xml:space="preserve"> der</w:t>
      </w:r>
      <w:r w:rsidR="00656534" w:rsidRPr="00656534">
        <w:rPr>
          <w:rFonts w:ascii="BundesSerif Regular" w:hAnsi="BundesSerif Regular"/>
          <w:color w:val="022C48"/>
        </w:rPr>
        <w:t xml:space="preserve"> Beschäftigten </w:t>
      </w:r>
      <w:r w:rsidR="008B3521" w:rsidRPr="00656534">
        <w:rPr>
          <w:rFonts w:ascii="BundesSerif Regular" w:hAnsi="BundesSerif Regular"/>
          <w:color w:val="022C48"/>
        </w:rPr>
        <w:t>zu reduzieren</w:t>
      </w:r>
      <w:r w:rsidR="008B3521">
        <w:rPr>
          <w:rFonts w:ascii="BundesSerif Regular" w:hAnsi="BundesSerif Regular"/>
          <w:color w:val="022C48"/>
        </w:rPr>
        <w:t xml:space="preserve">. </w:t>
      </w:r>
    </w:p>
    <w:p w14:paraId="6D336340" w14:textId="77777777" w:rsidR="001C24F9" w:rsidRDefault="008B3521" w:rsidP="007E2A92">
      <w:pPr>
        <w:spacing w:before="480"/>
        <w:rPr>
          <w:rFonts w:ascii="BundesSerif Regular" w:hAnsi="BundesSerif Regular"/>
          <w:color w:val="022C48"/>
        </w:rPr>
      </w:pPr>
      <w:r>
        <w:rPr>
          <w:rFonts w:ascii="BundesSerif Regular" w:hAnsi="BundesSerif Regular"/>
          <w:color w:val="022C48"/>
        </w:rPr>
        <w:t xml:space="preserve">Ein Musterhitzeschutzplan für Krankenhäuser als Bundesempfehlung soll zu mehr Verbindlichkeit bei der Implementierung von Hitzeschutzmaßnahmen in den Krankenhäusern führen und selbige befördern. </w:t>
      </w:r>
      <w:r w:rsidR="00A05FC7">
        <w:rPr>
          <w:rFonts w:ascii="BundesSerif Regular" w:hAnsi="BundesSerif Regular"/>
          <w:color w:val="022C48"/>
        </w:rPr>
        <w:t xml:space="preserve">Eine Bundesempfehlung für einen Musterhitzeschutzplan für Krankenhäuser ist ein geeignetes und notwendiges Instrument, um gesundheitliche Folgen von und Todesfälle durch Hitzeextreme zu reduzieren. </w:t>
      </w:r>
    </w:p>
    <w:p w14:paraId="6474D5CB" w14:textId="4508B9CF" w:rsidR="009B3D4E" w:rsidRPr="009B3D4E" w:rsidRDefault="00C974B6" w:rsidP="009B3D4E">
      <w:pPr>
        <w:spacing w:before="480"/>
        <w:rPr>
          <w:rFonts w:ascii="BundesSerif Regular" w:hAnsi="BundesSerif Regular"/>
          <w:color w:val="022C48"/>
        </w:rPr>
      </w:pPr>
      <w:r>
        <w:rPr>
          <w:rFonts w:ascii="BundesSerif Regular" w:hAnsi="BundesSerif Regular"/>
          <w:color w:val="022C48"/>
        </w:rPr>
        <w:t xml:space="preserve">Der vorliegende Musterhitzeschutzplan basiert </w:t>
      </w:r>
      <w:r w:rsidR="00EB0911">
        <w:rPr>
          <w:rFonts w:ascii="BundesSerif Regular" w:hAnsi="BundesSerif Regular"/>
          <w:color w:val="022C48"/>
        </w:rPr>
        <w:t xml:space="preserve">maßgeblich und im Wesentlichen </w:t>
      </w:r>
      <w:r>
        <w:rPr>
          <w:rFonts w:ascii="BundesSerif Regular" w:hAnsi="BundesSerif Regular"/>
          <w:color w:val="022C48"/>
        </w:rPr>
        <w:t xml:space="preserve">auf dem „Musterhitzeschutzplan für Krankenhäuser“ des </w:t>
      </w:r>
      <w:r w:rsidRPr="00C974B6">
        <w:rPr>
          <w:rFonts w:ascii="BundesSerif Regular" w:hAnsi="BundesSerif Regular"/>
          <w:b/>
          <w:color w:val="022C48"/>
        </w:rPr>
        <w:t>Aktionsbündnis Hitzeschutz Berlin – eine Initiative der Ä</w:t>
      </w:r>
      <w:r w:rsidR="009E6CD4">
        <w:rPr>
          <w:rFonts w:ascii="BundesSerif Regular" w:hAnsi="BundesSerif Regular"/>
          <w:b/>
          <w:color w:val="022C48"/>
        </w:rPr>
        <w:t xml:space="preserve">rztekammer </w:t>
      </w:r>
      <w:r w:rsidRPr="00C974B6">
        <w:rPr>
          <w:rFonts w:ascii="BundesSerif Regular" w:hAnsi="BundesSerif Regular"/>
          <w:b/>
          <w:color w:val="022C48"/>
        </w:rPr>
        <w:t>B</w:t>
      </w:r>
      <w:r w:rsidR="009E6CD4">
        <w:rPr>
          <w:rFonts w:ascii="BundesSerif Regular" w:hAnsi="BundesSerif Regular"/>
          <w:b/>
          <w:color w:val="022C48"/>
        </w:rPr>
        <w:t>erlin</w:t>
      </w:r>
      <w:r w:rsidRPr="00C974B6">
        <w:rPr>
          <w:rFonts w:ascii="BundesSerif Regular" w:hAnsi="BundesSerif Regular"/>
          <w:b/>
          <w:color w:val="022C48"/>
        </w:rPr>
        <w:t>,</w:t>
      </w:r>
      <w:r w:rsidR="009E6CD4">
        <w:rPr>
          <w:rFonts w:ascii="BundesSerif Regular" w:hAnsi="BundesSerif Regular"/>
          <w:b/>
          <w:color w:val="022C48"/>
        </w:rPr>
        <w:t xml:space="preserve"> der</w:t>
      </w:r>
      <w:r w:rsidRPr="00C974B6">
        <w:rPr>
          <w:rFonts w:ascii="BundesSerif Regular" w:hAnsi="BundesSerif Regular"/>
          <w:b/>
          <w:color w:val="022C48"/>
        </w:rPr>
        <w:t xml:space="preserve"> Sen</w:t>
      </w:r>
      <w:r w:rsidR="009E6CD4">
        <w:rPr>
          <w:rFonts w:ascii="BundesSerif Regular" w:hAnsi="BundesSerif Regular"/>
          <w:b/>
          <w:color w:val="022C48"/>
        </w:rPr>
        <w:t>atsverwaltung für Wissenschaft, Gesundheit und Pflege</w:t>
      </w:r>
      <w:r w:rsidRPr="00C974B6">
        <w:rPr>
          <w:rFonts w:ascii="BundesSerif Regular" w:hAnsi="BundesSerif Regular"/>
          <w:b/>
          <w:color w:val="022C48"/>
        </w:rPr>
        <w:t xml:space="preserve"> </w:t>
      </w:r>
      <w:r w:rsidR="009E6CD4">
        <w:rPr>
          <w:rFonts w:ascii="BundesSerif Regular" w:hAnsi="BundesSerif Regular"/>
          <w:b/>
          <w:color w:val="022C48"/>
        </w:rPr>
        <w:t>sowie</w:t>
      </w:r>
      <w:r w:rsidRPr="00C974B6">
        <w:rPr>
          <w:rFonts w:ascii="BundesSerif Regular" w:hAnsi="BundesSerif Regular"/>
          <w:b/>
          <w:color w:val="022C48"/>
        </w:rPr>
        <w:t xml:space="preserve"> </w:t>
      </w:r>
      <w:r w:rsidR="009E6CD4">
        <w:rPr>
          <w:rFonts w:ascii="BundesSerif Regular" w:hAnsi="BundesSerif Regular"/>
          <w:b/>
          <w:color w:val="022C48"/>
        </w:rPr>
        <w:t xml:space="preserve">der Deutschen Allianz Klimawandel und </w:t>
      </w:r>
      <w:r w:rsidR="009E6CD4" w:rsidRPr="005A540C">
        <w:rPr>
          <w:rFonts w:ascii="BundesSerif Regular" w:hAnsi="BundesSerif Regular"/>
          <w:b/>
          <w:color w:val="022C48"/>
        </w:rPr>
        <w:t>Gesundheit (</w:t>
      </w:r>
      <w:r w:rsidRPr="005A540C">
        <w:rPr>
          <w:rFonts w:ascii="BundesSerif Regular" w:hAnsi="BundesSerif Regular"/>
          <w:b/>
          <w:color w:val="022C48"/>
        </w:rPr>
        <w:t>KLUG</w:t>
      </w:r>
      <w:r w:rsidR="009E6CD4" w:rsidRPr="005A540C">
        <w:rPr>
          <w:rFonts w:ascii="BundesSerif Regular" w:hAnsi="BundesSerif Regular"/>
          <w:b/>
          <w:color w:val="022C48"/>
        </w:rPr>
        <w:t>)</w:t>
      </w:r>
      <w:r w:rsidRPr="005A540C">
        <w:rPr>
          <w:rFonts w:ascii="BundesSerif Regular" w:hAnsi="BundesSerif Regular"/>
          <w:b/>
          <w:color w:val="022C48"/>
        </w:rPr>
        <w:t xml:space="preserve"> e.V.</w:t>
      </w:r>
      <w:r w:rsidR="00A05FC7" w:rsidRPr="005A540C">
        <w:rPr>
          <w:rFonts w:ascii="BundesSerif Regular" w:hAnsi="BundesSerif Regular"/>
          <w:b/>
          <w:color w:val="022C48"/>
        </w:rPr>
        <w:t xml:space="preserve">, </w:t>
      </w:r>
      <w:r w:rsidR="00A05FC7" w:rsidRPr="005A540C">
        <w:rPr>
          <w:rFonts w:ascii="BundesSerif Regular" w:hAnsi="BundesSerif Regular"/>
          <w:color w:val="022C48"/>
        </w:rPr>
        <w:t xml:space="preserve">dessen Maßnahmen flächendeckend – auch für die derzeit stark belastete Krankenhauslandschaft – </w:t>
      </w:r>
      <w:r w:rsidR="007724A2" w:rsidRPr="005A540C">
        <w:rPr>
          <w:rFonts w:ascii="BundesSerif Regular" w:hAnsi="BundesSerif Regular"/>
          <w:color w:val="022C48"/>
        </w:rPr>
        <w:t xml:space="preserve">in wesentlichen Teilen auch </w:t>
      </w:r>
      <w:r w:rsidR="00A05FC7" w:rsidRPr="005A540C">
        <w:rPr>
          <w:rFonts w:ascii="BundesSerif Regular" w:hAnsi="BundesSerif Regular"/>
          <w:color w:val="022C48"/>
        </w:rPr>
        <w:t>kurzfristig umsetzbar sind.</w:t>
      </w:r>
      <w:r w:rsidR="00EB0911" w:rsidRPr="005A540C">
        <w:rPr>
          <w:rFonts w:ascii="BundesSerif Regular" w:hAnsi="BundesSerif Regular"/>
          <w:color w:val="022C48"/>
        </w:rPr>
        <w:t xml:space="preserve"> </w:t>
      </w:r>
      <w:r w:rsidR="009B3D4E" w:rsidRPr="005A540C">
        <w:rPr>
          <w:rFonts w:ascii="BundesSerif Regular" w:hAnsi="BundesSerif Regular"/>
          <w:color w:val="022C48"/>
        </w:rPr>
        <w:t xml:space="preserve">In Zusammenarbeit mit dem </w:t>
      </w:r>
      <w:r w:rsidR="009B3D4E" w:rsidRPr="005A540C">
        <w:rPr>
          <w:rFonts w:ascii="BundesSerif Regular" w:hAnsi="BundesSerif Regular"/>
          <w:b/>
          <w:color w:val="022C48"/>
        </w:rPr>
        <w:t>Aktionsbündnis Hitzeschutz Berlin</w:t>
      </w:r>
      <w:r w:rsidR="009B3D4E" w:rsidRPr="005A540C">
        <w:rPr>
          <w:rFonts w:ascii="BundesSerif Regular" w:hAnsi="BundesSerif Regular"/>
          <w:color w:val="022C48"/>
        </w:rPr>
        <w:t xml:space="preserve"> sowie unter </w:t>
      </w:r>
      <w:r w:rsidR="00EB0911" w:rsidRPr="005A540C">
        <w:rPr>
          <w:rFonts w:ascii="BundesSerif Regular" w:hAnsi="BundesSerif Regular"/>
          <w:color w:val="022C48"/>
        </w:rPr>
        <w:t>Einbeziehung der Stellungnahmen von</w:t>
      </w:r>
      <w:r w:rsidR="00EB0911">
        <w:rPr>
          <w:rFonts w:ascii="BundesSerif Regular" w:hAnsi="BundesSerif Regular"/>
          <w:color w:val="022C48"/>
        </w:rPr>
        <w:t xml:space="preserve"> verschiedenen Akteurinnen und Akteuren des Gesundheitswesens </w:t>
      </w:r>
      <w:r w:rsidR="009B3D4E" w:rsidRPr="009B3D4E">
        <w:rPr>
          <w:rFonts w:ascii="BundesSerif Regular" w:hAnsi="BundesSerif Regular"/>
          <w:color w:val="022C48"/>
        </w:rPr>
        <w:t>wurde der Musterhitzeschutzplan für Krankenhäuser zu einer Bundesempfehlung weiterentwickelt, neu formatiert und um weitere Inhalte ergänzt.</w:t>
      </w:r>
    </w:p>
    <w:p w14:paraId="713AC574" w14:textId="77777777" w:rsidR="009B3D4E" w:rsidRPr="009B3D4E" w:rsidRDefault="009B3D4E" w:rsidP="009B3D4E">
      <w:pPr>
        <w:spacing w:before="480"/>
        <w:rPr>
          <w:rFonts w:ascii="BundesSerif Regular" w:hAnsi="BundesSerif Regular"/>
          <w:color w:val="022C48"/>
        </w:rPr>
      </w:pPr>
    </w:p>
    <w:p w14:paraId="06E7FBCB" w14:textId="229C9CAD" w:rsidR="008B3521" w:rsidRDefault="008B3521" w:rsidP="007E2A92">
      <w:pPr>
        <w:spacing w:before="480"/>
        <w:rPr>
          <w:rFonts w:ascii="BundesSerif Regular" w:hAnsi="BundesSerif Regular"/>
          <w:b/>
          <w:color w:val="022C48"/>
        </w:rPr>
      </w:pPr>
    </w:p>
    <w:p w14:paraId="5D9C09CE" w14:textId="6C3F70DC" w:rsidR="00EB4647" w:rsidRPr="00ED0906" w:rsidRDefault="001C24F9" w:rsidP="009B3D4E">
      <w:pPr>
        <w:spacing w:before="480"/>
        <w:rPr>
          <w:rFonts w:ascii="BundesSerif Office" w:hAnsi="BundesSerif Office"/>
          <w:lang w:eastAsia="de-DE"/>
        </w:rPr>
        <w:sectPr w:rsidR="00EB4647" w:rsidRPr="00ED0906" w:rsidSect="00121910">
          <w:headerReference w:type="default" r:id="rId9"/>
          <w:footerReference w:type="default" r:id="rId10"/>
          <w:headerReference w:type="first" r:id="rId11"/>
          <w:pgSz w:w="11900" w:h="16840"/>
          <w:pgMar w:top="1701" w:right="1418" w:bottom="567" w:left="1418" w:header="709" w:footer="709" w:gutter="0"/>
          <w:cols w:space="708"/>
          <w:titlePg/>
          <w:docGrid w:linePitch="360"/>
        </w:sectPr>
      </w:pPr>
      <w:r>
        <w:rPr>
          <w:rFonts w:ascii="BundesSerif Regular" w:hAnsi="BundesSerif Regular"/>
          <w:color w:val="022C48"/>
        </w:rPr>
        <w:t>Aufgrund der individuellen Gegebenheiten der Krankenhauslandschaft in Deutschland (Norden/ Süden, Stadt/ Land, Neubau/Altbau) kann die Bundesempfehlung lediglich eine Orientierung für Hitzeschutzpläne in Krankenhäusern bieten.</w:t>
      </w:r>
      <w:r w:rsidR="00EB0911">
        <w:rPr>
          <w:rFonts w:ascii="BundesSerif Regular" w:hAnsi="BundesSerif Regular"/>
          <w:color w:val="022C48"/>
        </w:rPr>
        <w:t xml:space="preserve"> Jedes Krankenhaus hat daher individuell einen </w:t>
      </w:r>
      <w:r w:rsidR="00EB0911" w:rsidRPr="00656534">
        <w:rPr>
          <w:rFonts w:ascii="BundesSerif Regular" w:hAnsi="BundesSerif Regular"/>
          <w:color w:val="022C48"/>
        </w:rPr>
        <w:t xml:space="preserve">Hitzeschutzplan zu erarbeiten, welcher </w:t>
      </w:r>
      <w:r w:rsidR="00CE149B" w:rsidRPr="00656534">
        <w:rPr>
          <w:rFonts w:ascii="BundesSerif Regular" w:hAnsi="BundesSerif Regular"/>
          <w:color w:val="022C48"/>
        </w:rPr>
        <w:t>– je nach Vorbereitungsstand und Risikobeurteilung innerhalb des Krankenhauses - anzupassen und ggf. zu ergänzen</w:t>
      </w:r>
      <w:r w:rsidR="00EB0911" w:rsidRPr="00656534">
        <w:rPr>
          <w:rFonts w:ascii="BundesSerif Regular" w:hAnsi="BundesSerif Regular"/>
          <w:i/>
          <w:color w:val="022C48"/>
        </w:rPr>
        <w:t xml:space="preserve"> </w:t>
      </w:r>
      <w:r w:rsidR="00EB0911" w:rsidRPr="00656534">
        <w:rPr>
          <w:rFonts w:ascii="BundesSerif Regular" w:hAnsi="BundesSerif Regular"/>
          <w:color w:val="022C48"/>
        </w:rPr>
        <w:t xml:space="preserve">ist. Die unten beschriebenen Maßnahmen </w:t>
      </w:r>
      <w:r w:rsidR="00782800" w:rsidRPr="00656534">
        <w:rPr>
          <w:rFonts w:ascii="BundesSerif Regular" w:hAnsi="BundesSerif Regular"/>
          <w:color w:val="022C48"/>
        </w:rPr>
        <w:t>beinhalten</w:t>
      </w:r>
      <w:r w:rsidR="00EB0911" w:rsidRPr="00656534">
        <w:rPr>
          <w:rFonts w:ascii="BundesSerif Regular" w:hAnsi="BundesSerif Regular"/>
          <w:color w:val="022C48"/>
        </w:rPr>
        <w:t xml:space="preserve"> aus Sicht des Bundesministeriums für Gesundheit </w:t>
      </w:r>
      <w:r w:rsidR="00782800" w:rsidRPr="00656534">
        <w:rPr>
          <w:rFonts w:ascii="BundesSerif Regular" w:hAnsi="BundesSerif Regular"/>
          <w:color w:val="022C48"/>
        </w:rPr>
        <w:t xml:space="preserve">einen </w:t>
      </w:r>
      <w:r w:rsidR="00782800" w:rsidRPr="005A540C">
        <w:rPr>
          <w:rFonts w:ascii="BundesSerif Regular" w:hAnsi="BundesSerif Regular"/>
          <w:color w:val="022C48"/>
        </w:rPr>
        <w:t>sinnvollen Katalog an in wesentlichen Teilen kurzfristig umsetzbaren Maßnahmen</w:t>
      </w:r>
      <w:r w:rsidR="004000A1" w:rsidRPr="005A540C">
        <w:rPr>
          <w:rFonts w:ascii="BundesSerif Regular" w:hAnsi="BundesSerif Regular"/>
          <w:color w:val="022C48"/>
        </w:rPr>
        <w:t xml:space="preserve">; sie sind keinesfalls abschließend und bedürfen der regelmäßigen </w:t>
      </w:r>
      <w:proofErr w:type="spellStart"/>
      <w:r w:rsidR="004000A1" w:rsidRPr="005A540C">
        <w:rPr>
          <w:rFonts w:ascii="BundesSerif Regular" w:hAnsi="BundesSerif Regular"/>
          <w:color w:val="022C48"/>
        </w:rPr>
        <w:t>Evaluatation</w:t>
      </w:r>
      <w:proofErr w:type="spellEnd"/>
      <w:r w:rsidR="004000A1" w:rsidRPr="005A540C">
        <w:rPr>
          <w:rFonts w:ascii="BundesSerif Regular" w:hAnsi="BundesSerif Regular"/>
          <w:color w:val="022C48"/>
        </w:rPr>
        <w:t xml:space="preserve"> und ggf. Fortschreibung.</w:t>
      </w:r>
      <w:r w:rsidR="004000A1">
        <w:rPr>
          <w:rFonts w:ascii="BundesSerif Regular" w:hAnsi="BundesSerif Regular"/>
          <w:color w:val="022C48"/>
        </w:rPr>
        <w:t xml:space="preserve"> </w:t>
      </w:r>
    </w:p>
    <w:p w14:paraId="09723CCE" w14:textId="77777777" w:rsidR="00333AC7" w:rsidRPr="003D16D1" w:rsidRDefault="00333AC7">
      <w:pPr>
        <w:rPr>
          <w:rFonts w:ascii="BundesSerif Office" w:hAnsi="BundesSerif Office"/>
          <w:b/>
        </w:rPr>
      </w:pPr>
    </w:p>
    <w:p w14:paraId="787BBEE0" w14:textId="59305FD3" w:rsidR="00333AC7" w:rsidRPr="003D16D1" w:rsidRDefault="00887CD3">
      <w:pPr>
        <w:rPr>
          <w:rFonts w:ascii="BundesSerif Regular" w:hAnsi="BundesSerif Regular"/>
          <w:b/>
        </w:rPr>
      </w:pPr>
      <w:r w:rsidRPr="003D16D1">
        <w:rPr>
          <w:rFonts w:ascii="BundesSerif Regular" w:hAnsi="BundesSerif Regular"/>
          <w:b/>
        </w:rPr>
        <w:t xml:space="preserve">1. Maßnahmen zur Vorbereitung auf den Sommer </w:t>
      </w:r>
    </w:p>
    <w:p w14:paraId="2FD91678" w14:textId="363FB3E4" w:rsidR="005D4155" w:rsidRDefault="005D4155">
      <w:pPr>
        <w:rPr>
          <w:rFonts w:ascii="BundesSerif Regular" w:hAnsi="BundesSerif 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24"/>
      </w:tblGrid>
      <w:tr w:rsidR="005D4155" w14:paraId="03CABC0C" w14:textId="77777777" w:rsidTr="005D4155">
        <w:tc>
          <w:tcPr>
            <w:tcW w:w="2830" w:type="dxa"/>
          </w:tcPr>
          <w:p w14:paraId="0A0ACBC3" w14:textId="6ED092A7" w:rsidR="005D4155" w:rsidRDefault="005D4155">
            <w:p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Organisation </w:t>
            </w:r>
          </w:p>
        </w:tc>
        <w:tc>
          <w:tcPr>
            <w:tcW w:w="6224" w:type="dxa"/>
          </w:tcPr>
          <w:p w14:paraId="7CD2E405" w14:textId="79C1982F" w:rsidR="005D4155" w:rsidRDefault="00CF4554" w:rsidP="008C5A01">
            <w:pPr>
              <w:pStyle w:val="Listenabsatz"/>
              <w:numPr>
                <w:ilvl w:val="0"/>
                <w:numId w:val="24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>Jedes Krankenhaus sollte eine v</w:t>
            </w:r>
            <w:r w:rsidR="005D4155" w:rsidRPr="008C5A01">
              <w:rPr>
                <w:rFonts w:ascii="BundesSerif Regular" w:hAnsi="BundesSerif Regular"/>
              </w:rPr>
              <w:t>erantwortliche Struktur</w:t>
            </w:r>
            <w:r>
              <w:rPr>
                <w:rFonts w:ascii="BundesSerif Regular" w:hAnsi="BundesSerif Regular"/>
              </w:rPr>
              <w:t xml:space="preserve"> / Stelle</w:t>
            </w:r>
            <w:r w:rsidR="005D4155" w:rsidRPr="008C5A01">
              <w:rPr>
                <w:rFonts w:ascii="BundesSerif Regular" w:hAnsi="BundesSerif Regular"/>
              </w:rPr>
              <w:t xml:space="preserve"> benennen, die für Hitzeschutz und die Umsetzung des Hitzeschutzplanes </w:t>
            </w:r>
            <w:r w:rsidR="008C5A01">
              <w:rPr>
                <w:rFonts w:ascii="BundesSerif Regular" w:hAnsi="BundesSerif Regular"/>
              </w:rPr>
              <w:t xml:space="preserve">im jeweiligen Krankenhaus </w:t>
            </w:r>
            <w:r w:rsidR="005D4155" w:rsidRPr="008C5A01">
              <w:rPr>
                <w:rFonts w:ascii="BundesSerif Regular" w:hAnsi="BundesSerif Regular"/>
              </w:rPr>
              <w:t xml:space="preserve">verantwortlich ist. </w:t>
            </w:r>
            <w:r w:rsidR="00C964FD" w:rsidRPr="004000A1">
              <w:rPr>
                <w:rFonts w:ascii="BundesSerif Regular" w:hAnsi="BundesSerif Regular"/>
              </w:rPr>
              <w:t>Dies sollte auch die Benennung der zuständigen Stelle für die Umsetzung von Akutmaßnahmen (Warnstufe 1 und 2</w:t>
            </w:r>
            <w:r w:rsidR="004000A1" w:rsidRPr="004000A1">
              <w:rPr>
                <w:rFonts w:ascii="BundesSerif Regular" w:hAnsi="BundesSerif Regular"/>
              </w:rPr>
              <w:t xml:space="preserve"> des DWD</w:t>
            </w:r>
            <w:r w:rsidR="00C964FD" w:rsidRPr="004000A1">
              <w:rPr>
                <w:rFonts w:ascii="BundesSerif Regular" w:hAnsi="BundesSerif Regular"/>
              </w:rPr>
              <w:t xml:space="preserve">) beinhalten. </w:t>
            </w:r>
            <w:r w:rsidR="001751D6" w:rsidRPr="004000A1">
              <w:rPr>
                <w:rFonts w:ascii="BundesSerif Regular" w:hAnsi="BundesSerif Regular"/>
              </w:rPr>
              <w:t xml:space="preserve">Dabei ist darauf zu achten, dass die Umsetzung von Hitzeschutzmaßnahmen zu keinem zusätzlichen Bürokratieaufwand führt. </w:t>
            </w:r>
          </w:p>
          <w:p w14:paraId="73A35C15" w14:textId="77777777" w:rsidR="008C5A01" w:rsidRDefault="008C5A01" w:rsidP="008C5A01">
            <w:pPr>
              <w:pStyle w:val="Listenabsatz"/>
              <w:rPr>
                <w:rFonts w:ascii="BundesSerif Regular" w:hAnsi="BundesSerif Regular"/>
              </w:rPr>
            </w:pPr>
          </w:p>
          <w:p w14:paraId="6F93DB19" w14:textId="77777777" w:rsidR="00CF4554" w:rsidRDefault="00CF4554" w:rsidP="008C5A01">
            <w:pPr>
              <w:pStyle w:val="Listenabsatz"/>
              <w:numPr>
                <w:ilvl w:val="0"/>
                <w:numId w:val="24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>Jedes Krankenhaus sollte einen</w:t>
            </w:r>
            <w:r w:rsidR="008C5A01">
              <w:rPr>
                <w:rFonts w:ascii="BundesSerif Regular" w:hAnsi="BundesSerif Regular"/>
              </w:rPr>
              <w:t xml:space="preserve"> für die einzelne Einrichtung spezifischen Hitzeschutzplan erstellen</w:t>
            </w:r>
            <w:r>
              <w:rPr>
                <w:rFonts w:ascii="BundesSerif Regular" w:hAnsi="BundesSerif Regular"/>
              </w:rPr>
              <w:t xml:space="preserve">. </w:t>
            </w:r>
          </w:p>
          <w:p w14:paraId="15613770" w14:textId="77777777" w:rsidR="00CF4554" w:rsidRDefault="00CF4554" w:rsidP="00CF4554">
            <w:pPr>
              <w:pStyle w:val="Listenabsatz"/>
              <w:rPr>
                <w:rFonts w:ascii="BundesSerif Regular" w:hAnsi="BundesSerif Regular"/>
              </w:rPr>
            </w:pPr>
          </w:p>
          <w:p w14:paraId="24F4D7F5" w14:textId="77777777" w:rsidR="008C5A01" w:rsidRDefault="00CF4554" w:rsidP="001751D6">
            <w:pPr>
              <w:pStyle w:val="Listenabsatz"/>
              <w:numPr>
                <w:ilvl w:val="0"/>
                <w:numId w:val="24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Der Hitzeschutzplan sollte die Arbeitsabläufe der einzelnen Abteilungen in der Klinik während der Hitzeperioden festlegen und die vorhandenen Möglichkeiten der Gebäudetechnik berücksichtigen. </w:t>
            </w:r>
          </w:p>
          <w:p w14:paraId="5B37B940" w14:textId="59A4DE66" w:rsidR="001751D6" w:rsidRPr="001751D6" w:rsidRDefault="001751D6" w:rsidP="001751D6">
            <w:pPr>
              <w:pStyle w:val="Listenabsatz"/>
              <w:rPr>
                <w:rFonts w:ascii="BundesSerif Regular" w:hAnsi="BundesSerif Regular"/>
              </w:rPr>
            </w:pPr>
          </w:p>
        </w:tc>
      </w:tr>
      <w:tr w:rsidR="005D4155" w14:paraId="7A313D75" w14:textId="77777777" w:rsidTr="005D4155">
        <w:tc>
          <w:tcPr>
            <w:tcW w:w="2830" w:type="dxa"/>
          </w:tcPr>
          <w:p w14:paraId="139CCC23" w14:textId="2FCC58C5" w:rsidR="005D4155" w:rsidRDefault="005D4155">
            <w:p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Organisatorische Schulung </w:t>
            </w:r>
          </w:p>
        </w:tc>
        <w:tc>
          <w:tcPr>
            <w:tcW w:w="6224" w:type="dxa"/>
          </w:tcPr>
          <w:p w14:paraId="015021E7" w14:textId="15EBAACE" w:rsidR="005D4155" w:rsidRPr="008C5A01" w:rsidRDefault="001751D6" w:rsidP="008C5A01">
            <w:pPr>
              <w:pStyle w:val="Listenabsatz"/>
              <w:numPr>
                <w:ilvl w:val="0"/>
                <w:numId w:val="25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Der Hitzeschutzplan sollte unter den Mitarbeitenden aktiv bekannt gemacht werden. </w:t>
            </w:r>
          </w:p>
        </w:tc>
      </w:tr>
      <w:tr w:rsidR="005D4155" w14:paraId="2FFD89D5" w14:textId="77777777" w:rsidTr="005D4155">
        <w:tc>
          <w:tcPr>
            <w:tcW w:w="2830" w:type="dxa"/>
          </w:tcPr>
          <w:p w14:paraId="4E0FA797" w14:textId="2285D596" w:rsidR="005D4155" w:rsidRDefault="005D4155">
            <w:p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Medizinische Schulung </w:t>
            </w:r>
          </w:p>
        </w:tc>
        <w:tc>
          <w:tcPr>
            <w:tcW w:w="6224" w:type="dxa"/>
          </w:tcPr>
          <w:p w14:paraId="15995E38" w14:textId="15B6FAA1" w:rsidR="005D4155" w:rsidRDefault="001751D6" w:rsidP="008C5A01">
            <w:pPr>
              <w:pStyle w:val="Listenabsatz"/>
              <w:numPr>
                <w:ilvl w:val="0"/>
                <w:numId w:val="25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Mitarbeitende sollten zum Thema „hitzebedingte Erkrankungen“ fortgebildet werden. </w:t>
            </w:r>
          </w:p>
          <w:p w14:paraId="0E7F2B69" w14:textId="77777777" w:rsidR="008C5A01" w:rsidRDefault="008C5A01" w:rsidP="008C5A01">
            <w:pPr>
              <w:pStyle w:val="Listenabsatz"/>
              <w:rPr>
                <w:rFonts w:ascii="BundesSerif Regular" w:hAnsi="BundesSerif Regular"/>
              </w:rPr>
            </w:pPr>
          </w:p>
          <w:p w14:paraId="499D3B6C" w14:textId="7CDC6B7E" w:rsidR="008C5A01" w:rsidRPr="008C5A01" w:rsidRDefault="008C5A01" w:rsidP="008C5A01">
            <w:pPr>
              <w:pStyle w:val="Listenabsatz"/>
              <w:numPr>
                <w:ilvl w:val="0"/>
                <w:numId w:val="25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Mitarbeitende </w:t>
            </w:r>
            <w:r w:rsidR="001751D6">
              <w:rPr>
                <w:rFonts w:ascii="BundesSerif Regular" w:hAnsi="BundesSerif Regular"/>
              </w:rPr>
              <w:t xml:space="preserve">sollten </w:t>
            </w:r>
            <w:r>
              <w:rPr>
                <w:rFonts w:ascii="BundesSerif Regular" w:hAnsi="BundesSerif Regular"/>
              </w:rPr>
              <w:t xml:space="preserve">zum Thema </w:t>
            </w:r>
            <w:r w:rsidR="001751D6">
              <w:rPr>
                <w:rFonts w:ascii="BundesSerif Regular" w:hAnsi="BundesSerif Regular"/>
              </w:rPr>
              <w:t>„</w:t>
            </w:r>
            <w:r>
              <w:rPr>
                <w:rFonts w:ascii="BundesSerif Regular" w:hAnsi="BundesSerif Regular"/>
              </w:rPr>
              <w:t>Anpassung von medikamentösen Therapien unter Hitzebedingungen</w:t>
            </w:r>
            <w:r w:rsidR="001751D6">
              <w:rPr>
                <w:rFonts w:ascii="BundesSerif Regular" w:hAnsi="BundesSerif Regular"/>
              </w:rPr>
              <w:t>“</w:t>
            </w:r>
            <w:r>
              <w:rPr>
                <w:rFonts w:ascii="BundesSerif Regular" w:hAnsi="BundesSerif Regular"/>
              </w:rPr>
              <w:t xml:space="preserve"> </w:t>
            </w:r>
            <w:r w:rsidR="001751D6">
              <w:rPr>
                <w:rFonts w:ascii="BundesSerif Regular" w:hAnsi="BundesSerif Regular"/>
              </w:rPr>
              <w:t xml:space="preserve">fortgebildet werden. </w:t>
            </w:r>
          </w:p>
        </w:tc>
      </w:tr>
      <w:tr w:rsidR="005D4155" w14:paraId="353EAC07" w14:textId="77777777" w:rsidTr="005D4155">
        <w:tc>
          <w:tcPr>
            <w:tcW w:w="2830" w:type="dxa"/>
          </w:tcPr>
          <w:p w14:paraId="2C9D83ED" w14:textId="4E53A010" w:rsidR="005D4155" w:rsidRDefault="005D4155">
            <w:p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Technische Hitzeschutzmaßnahmen </w:t>
            </w:r>
          </w:p>
        </w:tc>
        <w:tc>
          <w:tcPr>
            <w:tcW w:w="6224" w:type="dxa"/>
          </w:tcPr>
          <w:p w14:paraId="191B9CD8" w14:textId="1C6571BC" w:rsidR="00F85580" w:rsidRDefault="00F85580" w:rsidP="008C5A01">
            <w:pPr>
              <w:pStyle w:val="Listenabsatz"/>
              <w:numPr>
                <w:ilvl w:val="0"/>
                <w:numId w:val="26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>Hierzu sollten folgende Prüfungen, Erfassungen</w:t>
            </w:r>
            <w:r w:rsidR="0073079A">
              <w:rPr>
                <w:rFonts w:ascii="BundesSerif Regular" w:hAnsi="BundesSerif Regular"/>
              </w:rPr>
              <w:t>, Identifizierungen</w:t>
            </w:r>
            <w:r w:rsidR="004000A1">
              <w:rPr>
                <w:rFonts w:ascii="BundesSerif Regular" w:hAnsi="BundesSerif Regular"/>
              </w:rPr>
              <w:t xml:space="preserve"> und Dokumentationen</w:t>
            </w:r>
            <w:r w:rsidR="0073079A">
              <w:rPr>
                <w:rFonts w:ascii="BundesSerif Regular" w:hAnsi="BundesSerif Regular"/>
              </w:rPr>
              <w:t xml:space="preserve"> </w:t>
            </w:r>
            <w:r>
              <w:rPr>
                <w:rFonts w:ascii="BundesSerif Regular" w:hAnsi="BundesSerif Regular"/>
              </w:rPr>
              <w:t xml:space="preserve">gehören: </w:t>
            </w:r>
          </w:p>
          <w:p w14:paraId="2AA19F8D" w14:textId="2A926D61" w:rsidR="00F85580" w:rsidRDefault="00F85580" w:rsidP="00F85580">
            <w:pPr>
              <w:pStyle w:val="Listenabsatz"/>
              <w:numPr>
                <w:ilvl w:val="1"/>
                <w:numId w:val="26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Hitzerelevanter Ist-Bauzustand des Gebäudes sowie der Umgebung (Begrünungskonzept) </w:t>
            </w:r>
          </w:p>
          <w:p w14:paraId="55240CA2" w14:textId="207E4FF6" w:rsidR="00F85580" w:rsidRDefault="00F85580" w:rsidP="00F85580">
            <w:pPr>
              <w:pStyle w:val="Listenabsatz"/>
              <w:numPr>
                <w:ilvl w:val="1"/>
                <w:numId w:val="26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Sonnenschutzkonzept für die Außen- und Innenbereiche </w:t>
            </w:r>
          </w:p>
          <w:p w14:paraId="28CE4472" w14:textId="63F11451" w:rsidR="00F85580" w:rsidRPr="004000A1" w:rsidRDefault="00F85580" w:rsidP="00F85580">
            <w:pPr>
              <w:pStyle w:val="Listenabsatz"/>
              <w:numPr>
                <w:ilvl w:val="1"/>
                <w:numId w:val="26"/>
              </w:numPr>
              <w:rPr>
                <w:rFonts w:ascii="BundesSerif Regular" w:hAnsi="BundesSerif Regular"/>
              </w:rPr>
            </w:pPr>
            <w:r w:rsidRPr="004000A1">
              <w:rPr>
                <w:rFonts w:ascii="BundesSerif Regular" w:hAnsi="BundesSerif Regular"/>
              </w:rPr>
              <w:lastRenderedPageBreak/>
              <w:t xml:space="preserve">Verschattungen (z.B. Jalousien) </w:t>
            </w:r>
          </w:p>
          <w:p w14:paraId="6C7E8989" w14:textId="5C07DD3B" w:rsidR="008C5A01" w:rsidRDefault="008C5A01" w:rsidP="00F85580">
            <w:pPr>
              <w:pStyle w:val="Listenabsatz"/>
              <w:numPr>
                <w:ilvl w:val="1"/>
                <w:numId w:val="26"/>
              </w:numPr>
              <w:rPr>
                <w:rFonts w:ascii="BundesSerif Regular" w:hAnsi="BundesSerif Regular"/>
              </w:rPr>
            </w:pPr>
            <w:r w:rsidRPr="00F85580">
              <w:rPr>
                <w:rFonts w:ascii="BundesSerif Regular" w:hAnsi="BundesSerif Regular"/>
              </w:rPr>
              <w:t xml:space="preserve">Kühle Zonen/ Erholungsbereiche </w:t>
            </w:r>
          </w:p>
          <w:p w14:paraId="5DD09B1B" w14:textId="4E7AF482" w:rsidR="008C5A01" w:rsidRPr="0069785A" w:rsidRDefault="008C5A01" w:rsidP="00F85580">
            <w:pPr>
              <w:pStyle w:val="Listenabsatz"/>
              <w:numPr>
                <w:ilvl w:val="1"/>
                <w:numId w:val="26"/>
              </w:numPr>
              <w:rPr>
                <w:rFonts w:ascii="BundesSerif Regular" w:hAnsi="BundesSerif Regular"/>
              </w:rPr>
            </w:pPr>
            <w:r w:rsidRPr="0069785A">
              <w:rPr>
                <w:rFonts w:ascii="BundesSerif Regular" w:hAnsi="BundesSerif Regular"/>
              </w:rPr>
              <w:t xml:space="preserve">Kühlungs-/ Klimatisierungskonzept unter Berücksichtigung der Krankenhaushygiene </w:t>
            </w:r>
          </w:p>
          <w:p w14:paraId="46E8B9F8" w14:textId="34BF0A9C" w:rsidR="008C5A01" w:rsidRDefault="008C5A01" w:rsidP="00F85580">
            <w:pPr>
              <w:pStyle w:val="Listenabsatz"/>
              <w:numPr>
                <w:ilvl w:val="1"/>
                <w:numId w:val="26"/>
              </w:numPr>
              <w:rPr>
                <w:rFonts w:ascii="BundesSerif Regular" w:hAnsi="BundesSerif Regular"/>
              </w:rPr>
            </w:pPr>
            <w:r w:rsidRPr="00F85580">
              <w:rPr>
                <w:rFonts w:ascii="BundesSerif Regular" w:hAnsi="BundesSerif Regular"/>
              </w:rPr>
              <w:t xml:space="preserve">Temperatur und Luftfeuchtigkeit der Innenräume </w:t>
            </w:r>
          </w:p>
          <w:p w14:paraId="794B9B36" w14:textId="3209DAC0" w:rsidR="001E2BE4" w:rsidRDefault="001E2BE4" w:rsidP="00F85580">
            <w:pPr>
              <w:pStyle w:val="Listenabsatz"/>
              <w:numPr>
                <w:ilvl w:val="1"/>
                <w:numId w:val="26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Wärmeproduzierende Geräte </w:t>
            </w:r>
          </w:p>
          <w:p w14:paraId="374FF15C" w14:textId="7928CA98" w:rsidR="00F85580" w:rsidRPr="00DA1D83" w:rsidRDefault="00F85580" w:rsidP="00DA1D83">
            <w:pPr>
              <w:pStyle w:val="Listenabsatz"/>
              <w:numPr>
                <w:ilvl w:val="1"/>
                <w:numId w:val="26"/>
              </w:numPr>
              <w:rPr>
                <w:rFonts w:ascii="BundesSerif Regular" w:hAnsi="BundesSerif Regular"/>
              </w:rPr>
            </w:pPr>
            <w:r w:rsidRPr="00DA1D83">
              <w:rPr>
                <w:rFonts w:ascii="BundesSerif Regular" w:hAnsi="BundesSerif Regular"/>
              </w:rPr>
              <w:t>Überbrückungskonzept für Extremereignisse/ Notfälle wie Stromknappheit/ -ausfall (Sicherstellung der Stromversorgung der Raumluftanlagen prüfen).</w:t>
            </w:r>
          </w:p>
          <w:p w14:paraId="31DAE2E1" w14:textId="1F3E625B" w:rsidR="00F85580" w:rsidRPr="00F85580" w:rsidRDefault="00F85580" w:rsidP="00F85580">
            <w:pPr>
              <w:pStyle w:val="Listenabsatz"/>
              <w:rPr>
                <w:rFonts w:ascii="BundesSerif Regular" w:hAnsi="BundesSerif Regular"/>
              </w:rPr>
            </w:pPr>
          </w:p>
        </w:tc>
      </w:tr>
      <w:tr w:rsidR="005D4155" w14:paraId="453816B5" w14:textId="77777777" w:rsidTr="005D4155">
        <w:tc>
          <w:tcPr>
            <w:tcW w:w="2830" w:type="dxa"/>
          </w:tcPr>
          <w:p w14:paraId="405A5DA9" w14:textId="212E0CC7" w:rsidR="005D4155" w:rsidRDefault="005D4155">
            <w:p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lastRenderedPageBreak/>
              <w:t xml:space="preserve">Personalplanung </w:t>
            </w:r>
          </w:p>
        </w:tc>
        <w:tc>
          <w:tcPr>
            <w:tcW w:w="6224" w:type="dxa"/>
          </w:tcPr>
          <w:p w14:paraId="3C3355F2" w14:textId="0433E8FF" w:rsidR="00DA1D83" w:rsidRDefault="00DA1D83" w:rsidP="001751D6">
            <w:pPr>
              <w:pStyle w:val="Listenabsatz"/>
              <w:numPr>
                <w:ilvl w:val="0"/>
                <w:numId w:val="27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>Die</w:t>
            </w:r>
            <w:r w:rsidR="0069785A">
              <w:rPr>
                <w:rFonts w:ascii="BundesSerif Regular" w:hAnsi="BundesSerif Regular"/>
              </w:rPr>
              <w:t xml:space="preserve"> - </w:t>
            </w:r>
            <w:r>
              <w:rPr>
                <w:rFonts w:ascii="BundesSerif Regular" w:hAnsi="BundesSerif Regular"/>
              </w:rPr>
              <w:t>insbesondere bei Warnstufe 1 und 2 (z.B. Verlängerung der Pausen, Verkürzung der Arbeitszeit)</w:t>
            </w:r>
            <w:r w:rsidR="0069785A">
              <w:rPr>
                <w:rFonts w:ascii="BundesSerif Regular" w:hAnsi="BundesSerif Regular"/>
              </w:rPr>
              <w:t xml:space="preserve"> - </w:t>
            </w:r>
            <w:r>
              <w:rPr>
                <w:rFonts w:ascii="BundesSerif Regular" w:hAnsi="BundesSerif Regular"/>
              </w:rPr>
              <w:t xml:space="preserve">vorgeschlagenen Maßnahmen gehen mit einem möglicherweise erhöhten Personalbedarf einher. Das Krankenhaus sollte daher ärztlichen und pflegerischen Personalmehrbedarf für die Maßnahmen bei Warnstufe 1 und 2 berücksichtigen und sofern möglich, Vertretungspersonal einrichten. </w:t>
            </w:r>
          </w:p>
          <w:p w14:paraId="65C8036B" w14:textId="04BE80D7" w:rsidR="001751D6" w:rsidRPr="001751D6" w:rsidRDefault="001751D6" w:rsidP="001751D6">
            <w:pPr>
              <w:pStyle w:val="Listenabsatz"/>
              <w:numPr>
                <w:ilvl w:val="0"/>
                <w:numId w:val="27"/>
              </w:numPr>
              <w:rPr>
                <w:rFonts w:ascii="BundesSerif Regular" w:hAnsi="BundesSerif Regular"/>
              </w:rPr>
            </w:pPr>
            <w:r w:rsidRPr="006A4F36">
              <w:rPr>
                <w:rFonts w:ascii="BundesSerif Regular" w:hAnsi="BundesSerif Regular"/>
              </w:rPr>
              <w:t xml:space="preserve">Um </w:t>
            </w:r>
            <w:r w:rsidR="00DA1D83" w:rsidRPr="006A4F36">
              <w:rPr>
                <w:rFonts w:ascii="BundesSerif Regular" w:hAnsi="BundesSerif Regular"/>
              </w:rPr>
              <w:t>dem</w:t>
            </w:r>
            <w:r w:rsidRPr="006A4F36">
              <w:rPr>
                <w:rFonts w:ascii="BundesSerif Regular" w:hAnsi="BundesSerif Regular"/>
              </w:rPr>
              <w:t xml:space="preserve"> entstehenden Personalmehrbedarf entgegen zu wirken, </w:t>
            </w:r>
            <w:r w:rsidR="00F85580" w:rsidRPr="006A4F36">
              <w:rPr>
                <w:rFonts w:ascii="BundesSerif Regular" w:hAnsi="BundesSerif Regular"/>
              </w:rPr>
              <w:t xml:space="preserve">könnte im Einzelfall und in besonders extremen Hitzeperioden die Verschiebung elektiver Eingriffe in Betracht gezogen werden. </w:t>
            </w:r>
          </w:p>
        </w:tc>
      </w:tr>
    </w:tbl>
    <w:p w14:paraId="44E4F171" w14:textId="1E0F5E0F" w:rsidR="005D4155" w:rsidRDefault="005D4155">
      <w:pPr>
        <w:rPr>
          <w:rFonts w:ascii="BundesSerif Regular" w:hAnsi="BundesSerif Regular"/>
        </w:rPr>
      </w:pPr>
    </w:p>
    <w:p w14:paraId="4E982F67" w14:textId="77777777" w:rsidR="005D4155" w:rsidRDefault="005D4155">
      <w:pPr>
        <w:rPr>
          <w:rFonts w:ascii="BundesSerif Regular" w:hAnsi="BundesSerif Regular"/>
        </w:rPr>
      </w:pPr>
    </w:p>
    <w:p w14:paraId="356C08FF" w14:textId="0CA1F93A" w:rsidR="005D4155" w:rsidRDefault="005D4155">
      <w:pPr>
        <w:rPr>
          <w:rFonts w:ascii="BundesSerif Regular" w:hAnsi="BundesSerif Regular"/>
        </w:rPr>
      </w:pPr>
    </w:p>
    <w:p w14:paraId="3CE2F0B3" w14:textId="6EB0804F" w:rsidR="005D4155" w:rsidRPr="003D16D1" w:rsidRDefault="005D4155">
      <w:pPr>
        <w:rPr>
          <w:rFonts w:ascii="BundesSerif Regular" w:hAnsi="BundesSerif Regular"/>
          <w:b/>
        </w:rPr>
      </w:pPr>
      <w:r w:rsidRPr="003D16D1">
        <w:rPr>
          <w:rFonts w:ascii="BundesSerif Regular" w:hAnsi="BundesSerif Regular"/>
          <w:b/>
        </w:rPr>
        <w:t xml:space="preserve">2. Maßnahmen während der Sommermonate </w:t>
      </w:r>
    </w:p>
    <w:p w14:paraId="043751BC" w14:textId="0642D765" w:rsidR="005D4155" w:rsidRDefault="005D4155">
      <w:pPr>
        <w:rPr>
          <w:rFonts w:ascii="BundesSerif Regular" w:hAnsi="BundesSerif 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24"/>
      </w:tblGrid>
      <w:tr w:rsidR="00134614" w14:paraId="2FA36F58" w14:textId="77777777" w:rsidTr="003D16D1">
        <w:tc>
          <w:tcPr>
            <w:tcW w:w="2830" w:type="dxa"/>
          </w:tcPr>
          <w:p w14:paraId="350770B9" w14:textId="254EBA2D" w:rsidR="00134614" w:rsidRDefault="00134614">
            <w:pPr>
              <w:rPr>
                <w:rFonts w:ascii="BundesSerif Regular" w:hAnsi="BundesSerif Regular"/>
              </w:rPr>
            </w:pPr>
            <w:bookmarkStart w:id="0" w:name="_Hlk149839777"/>
            <w:r w:rsidRPr="006A4F36">
              <w:rPr>
                <w:rFonts w:ascii="BundesSerif Regular" w:hAnsi="BundesSerif Regular"/>
              </w:rPr>
              <w:t>Aufklärung/ Sensibilisierung</w:t>
            </w:r>
          </w:p>
        </w:tc>
        <w:tc>
          <w:tcPr>
            <w:tcW w:w="6224" w:type="dxa"/>
          </w:tcPr>
          <w:p w14:paraId="797C4657" w14:textId="1AE326A4" w:rsidR="00134614" w:rsidRDefault="00C86935" w:rsidP="003D16D1">
            <w:pPr>
              <w:pStyle w:val="Listenabsatz"/>
              <w:numPr>
                <w:ilvl w:val="0"/>
                <w:numId w:val="27"/>
              </w:numPr>
              <w:rPr>
                <w:rFonts w:ascii="BundesSerif Regular" w:hAnsi="BundesSerif Regular"/>
              </w:rPr>
            </w:pPr>
            <w:r w:rsidRPr="006A4F36">
              <w:rPr>
                <w:rFonts w:ascii="BundesSerif Regular" w:hAnsi="BundesSerif Regular"/>
              </w:rPr>
              <w:t xml:space="preserve">Informationen/ Maßnahmen zum Hitzeschutz für Patientinnen und Patienten, Besucherinnen und Besucher und Beschäftigte </w:t>
            </w:r>
            <w:r w:rsidR="00C964FD" w:rsidRPr="006A4F36">
              <w:rPr>
                <w:rFonts w:ascii="BundesSerif Regular" w:hAnsi="BundesSerif Regular"/>
              </w:rPr>
              <w:t xml:space="preserve">sollten </w:t>
            </w:r>
            <w:r w:rsidRPr="006A4F36">
              <w:rPr>
                <w:rFonts w:ascii="BundesSerif Regular" w:hAnsi="BundesSerif Regular"/>
              </w:rPr>
              <w:t xml:space="preserve">sichtbar </w:t>
            </w:r>
            <w:r w:rsidR="00C964FD" w:rsidRPr="006A4F36">
              <w:rPr>
                <w:rFonts w:ascii="BundesSerif Regular" w:hAnsi="BundesSerif Regular"/>
              </w:rPr>
              <w:t>ge</w:t>
            </w:r>
            <w:r w:rsidRPr="006A4F36">
              <w:rPr>
                <w:rFonts w:ascii="BundesSerif Regular" w:hAnsi="BundesSerif Regular"/>
              </w:rPr>
              <w:t>mach</w:t>
            </w:r>
            <w:r w:rsidR="00C964FD" w:rsidRPr="006A4F36">
              <w:rPr>
                <w:rFonts w:ascii="BundesSerif Regular" w:hAnsi="BundesSerif Regular"/>
              </w:rPr>
              <w:t>t werden</w:t>
            </w:r>
            <w:r w:rsidRPr="006A4F36">
              <w:rPr>
                <w:rFonts w:ascii="BundesSerif Regular" w:hAnsi="BundesSerif Regular"/>
              </w:rPr>
              <w:t>, z.B. Plakate im Eingangsbereich</w:t>
            </w:r>
            <w:r w:rsidR="00C964FD" w:rsidRPr="006A4F36">
              <w:rPr>
                <w:rFonts w:ascii="BundesSerif Regular" w:hAnsi="BundesSerif Regular"/>
              </w:rPr>
              <w:t xml:space="preserve"> und auf den Fluren</w:t>
            </w:r>
            <w:r w:rsidRPr="006A4F36">
              <w:rPr>
                <w:rFonts w:ascii="BundesSerif Regular" w:hAnsi="BundesSerif Regular"/>
              </w:rPr>
              <w:t xml:space="preserve">; Bereitstellen eines Wasserspenders. </w:t>
            </w:r>
          </w:p>
        </w:tc>
      </w:tr>
      <w:tr w:rsidR="003D16D1" w14:paraId="5430D7A2" w14:textId="77777777" w:rsidTr="003D16D1">
        <w:tc>
          <w:tcPr>
            <w:tcW w:w="2830" w:type="dxa"/>
          </w:tcPr>
          <w:p w14:paraId="174BD3D6" w14:textId="161746B5" w:rsidR="003D16D1" w:rsidRDefault="003D16D1">
            <w:p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Lagerung wärmeempfindlicher Medikamente und Materialien </w:t>
            </w:r>
          </w:p>
        </w:tc>
        <w:tc>
          <w:tcPr>
            <w:tcW w:w="6224" w:type="dxa"/>
          </w:tcPr>
          <w:p w14:paraId="6FB6CC19" w14:textId="36BC7840" w:rsidR="003D16D1" w:rsidRDefault="003D16D1" w:rsidP="003D16D1">
            <w:pPr>
              <w:pStyle w:val="Listenabsatz"/>
              <w:numPr>
                <w:ilvl w:val="0"/>
                <w:numId w:val="27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>Medikamente</w:t>
            </w:r>
            <w:r w:rsidR="007F569E">
              <w:rPr>
                <w:rFonts w:ascii="BundesSerif Regular" w:hAnsi="BundesSerif Regular"/>
              </w:rPr>
              <w:t xml:space="preserve"> sollten</w:t>
            </w:r>
            <w:r>
              <w:rPr>
                <w:rFonts w:ascii="BundesSerif Regular" w:hAnsi="BundesSerif Regular"/>
              </w:rPr>
              <w:t xml:space="preserve"> generell in </w:t>
            </w:r>
            <w:proofErr w:type="spellStart"/>
            <w:r>
              <w:rPr>
                <w:rFonts w:ascii="BundesSerif Regular" w:hAnsi="BundesSerif Regular"/>
              </w:rPr>
              <w:t>verschattbaren</w:t>
            </w:r>
            <w:proofErr w:type="spellEnd"/>
            <w:r>
              <w:rPr>
                <w:rFonts w:ascii="BundesSerif Regular" w:hAnsi="BundesSerif Regular"/>
              </w:rPr>
              <w:t xml:space="preserve"> Räumen in Metallschränken aufbewahr</w:t>
            </w:r>
            <w:r w:rsidR="007F569E">
              <w:rPr>
                <w:rFonts w:ascii="BundesSerif Regular" w:hAnsi="BundesSerif Regular"/>
              </w:rPr>
              <w:t>t werden</w:t>
            </w:r>
            <w:r>
              <w:rPr>
                <w:rFonts w:ascii="BundesSerif Regular" w:hAnsi="BundesSerif Regular"/>
              </w:rPr>
              <w:t xml:space="preserve">, um die für die Lagerung angegebenen Temperaturbereiche einzuhalten. </w:t>
            </w:r>
          </w:p>
          <w:p w14:paraId="01C1DF64" w14:textId="77777777" w:rsidR="003D16D1" w:rsidRDefault="003D16D1" w:rsidP="003D16D1">
            <w:pPr>
              <w:pStyle w:val="Listenabsatz"/>
              <w:rPr>
                <w:rFonts w:ascii="BundesSerif Regular" w:hAnsi="BundesSerif Regular"/>
              </w:rPr>
            </w:pPr>
          </w:p>
          <w:p w14:paraId="27908C07" w14:textId="1A9609BE" w:rsidR="003D16D1" w:rsidRDefault="003D16D1" w:rsidP="003D16D1">
            <w:pPr>
              <w:pStyle w:val="Listenabsatz"/>
              <w:numPr>
                <w:ilvl w:val="0"/>
                <w:numId w:val="27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Medikamentenkühlschränke </w:t>
            </w:r>
            <w:r w:rsidR="007F569E">
              <w:rPr>
                <w:rFonts w:ascii="BundesSerif Regular" w:hAnsi="BundesSerif Regular"/>
              </w:rPr>
              <w:t xml:space="preserve">sollten </w:t>
            </w:r>
            <w:r>
              <w:rPr>
                <w:rFonts w:ascii="BundesSerif Regular" w:hAnsi="BundesSerif Regular"/>
              </w:rPr>
              <w:t>mit Thermometern ausgestattet</w:t>
            </w:r>
            <w:r w:rsidR="007F569E">
              <w:rPr>
                <w:rFonts w:ascii="BundesSerif Regular" w:hAnsi="BundesSerif Regular"/>
              </w:rPr>
              <w:t xml:space="preserve"> sein; die Kühlschranktemperaturen sollten regelmäßig kontrolliert und protokolliert werden. </w:t>
            </w:r>
          </w:p>
          <w:p w14:paraId="7334E456" w14:textId="77777777" w:rsidR="003D16D1" w:rsidRDefault="003D16D1" w:rsidP="003D16D1">
            <w:pPr>
              <w:pStyle w:val="Listenabsatz"/>
              <w:rPr>
                <w:rFonts w:ascii="BundesSerif Regular" w:hAnsi="BundesSerif Regular"/>
              </w:rPr>
            </w:pPr>
          </w:p>
          <w:p w14:paraId="530A7B81" w14:textId="3871B63F" w:rsidR="003D16D1" w:rsidRPr="003D16D1" w:rsidRDefault="003D16D1" w:rsidP="003D16D1">
            <w:pPr>
              <w:pStyle w:val="Listenabsatz"/>
              <w:numPr>
                <w:ilvl w:val="0"/>
                <w:numId w:val="27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Die Versorgungslager für Materialien </w:t>
            </w:r>
            <w:r w:rsidR="007F569E">
              <w:rPr>
                <w:rFonts w:ascii="BundesSerif Regular" w:hAnsi="BundesSerif Regular"/>
              </w:rPr>
              <w:t xml:space="preserve">sollten </w:t>
            </w:r>
            <w:r>
              <w:rPr>
                <w:rFonts w:ascii="BundesSerif Regular" w:hAnsi="BundesSerif Regular"/>
              </w:rPr>
              <w:t>sich in fensterlosen Räumen</w:t>
            </w:r>
            <w:r w:rsidR="007F569E">
              <w:rPr>
                <w:rFonts w:ascii="BundesSerif Regular" w:hAnsi="BundesSerif Regular"/>
              </w:rPr>
              <w:t xml:space="preserve"> befinden</w:t>
            </w:r>
            <w:r>
              <w:rPr>
                <w:rFonts w:ascii="BundesSerif Regular" w:hAnsi="BundesSerif Regular"/>
              </w:rPr>
              <w:t>.</w:t>
            </w:r>
          </w:p>
        </w:tc>
      </w:tr>
      <w:tr w:rsidR="003D16D1" w14:paraId="488CCFB1" w14:textId="77777777" w:rsidTr="003D16D1">
        <w:tc>
          <w:tcPr>
            <w:tcW w:w="2830" w:type="dxa"/>
          </w:tcPr>
          <w:p w14:paraId="70CD3E89" w14:textId="3926D3AF" w:rsidR="003D16D1" w:rsidRDefault="003D16D1">
            <w:p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lastRenderedPageBreak/>
              <w:t xml:space="preserve">Technik </w:t>
            </w:r>
          </w:p>
        </w:tc>
        <w:tc>
          <w:tcPr>
            <w:tcW w:w="6224" w:type="dxa"/>
          </w:tcPr>
          <w:p w14:paraId="29A6903F" w14:textId="25FA131B" w:rsidR="003D16D1" w:rsidRDefault="003D16D1" w:rsidP="003D16D1">
            <w:pPr>
              <w:pStyle w:val="Listenabsatz"/>
              <w:numPr>
                <w:ilvl w:val="0"/>
                <w:numId w:val="28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Die Funktionsfähigkeit der Außen- und Innenjalousien sowie des Sonnenschutzes </w:t>
            </w:r>
            <w:r w:rsidR="00C964FD">
              <w:rPr>
                <w:rFonts w:ascii="BundesSerif Regular" w:hAnsi="BundesSerif Regular"/>
              </w:rPr>
              <w:t xml:space="preserve">sollte geprüft werden und sichergestellt sein. </w:t>
            </w:r>
            <w:r>
              <w:rPr>
                <w:rFonts w:ascii="BundesSerif Regular" w:hAnsi="BundesSerif Regular"/>
              </w:rPr>
              <w:t xml:space="preserve"> </w:t>
            </w:r>
          </w:p>
          <w:p w14:paraId="511C0AEA" w14:textId="77777777" w:rsidR="003D16D1" w:rsidRDefault="003D16D1" w:rsidP="003D16D1">
            <w:pPr>
              <w:pStyle w:val="Listenabsatz"/>
              <w:rPr>
                <w:rFonts w:ascii="BundesSerif Regular" w:hAnsi="BundesSerif Regular"/>
              </w:rPr>
            </w:pPr>
          </w:p>
          <w:p w14:paraId="0CE50210" w14:textId="522F5C45" w:rsidR="003D16D1" w:rsidRPr="003D16D1" w:rsidRDefault="00C964FD" w:rsidP="003D16D1">
            <w:pPr>
              <w:pStyle w:val="Listenabsatz"/>
              <w:numPr>
                <w:ilvl w:val="0"/>
                <w:numId w:val="28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Die </w:t>
            </w:r>
            <w:r w:rsidR="003D16D1">
              <w:rPr>
                <w:rFonts w:ascii="BundesSerif Regular" w:hAnsi="BundesSerif Regular"/>
              </w:rPr>
              <w:t xml:space="preserve">Temperaturentwicklung und Raumsituation </w:t>
            </w:r>
            <w:r>
              <w:rPr>
                <w:rFonts w:ascii="BundesSerif Regular" w:hAnsi="BundesSerif Regular"/>
              </w:rPr>
              <w:t>sollte</w:t>
            </w:r>
            <w:r w:rsidR="00782800">
              <w:rPr>
                <w:rFonts w:ascii="BundesSerif Regular" w:hAnsi="BundesSerif Regular"/>
              </w:rPr>
              <w:t>n</w:t>
            </w:r>
            <w:r w:rsidR="0051012D">
              <w:rPr>
                <w:rFonts w:ascii="BundesSerif Regular" w:hAnsi="BundesSerif Regular"/>
              </w:rPr>
              <w:t xml:space="preserve"> </w:t>
            </w:r>
            <w:r w:rsidR="003D16D1">
              <w:rPr>
                <w:rFonts w:ascii="BundesSerif Regular" w:hAnsi="BundesSerif Regular"/>
              </w:rPr>
              <w:t>überwach</w:t>
            </w:r>
            <w:r>
              <w:rPr>
                <w:rFonts w:ascii="BundesSerif Regular" w:hAnsi="BundesSerif Regular"/>
              </w:rPr>
              <w:t>t werden</w:t>
            </w:r>
            <w:r w:rsidR="003D16D1">
              <w:rPr>
                <w:rFonts w:ascii="BundesSerif Regular" w:hAnsi="BundesSerif Regular"/>
              </w:rPr>
              <w:t xml:space="preserve">. </w:t>
            </w:r>
          </w:p>
        </w:tc>
      </w:tr>
      <w:tr w:rsidR="003D16D1" w14:paraId="45AE2250" w14:textId="77777777" w:rsidTr="003D16D1">
        <w:tc>
          <w:tcPr>
            <w:tcW w:w="2830" w:type="dxa"/>
          </w:tcPr>
          <w:p w14:paraId="5D0895C3" w14:textId="768A504D" w:rsidR="003D16D1" w:rsidRDefault="003D16D1">
            <w:p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Behandlungspraxis </w:t>
            </w:r>
          </w:p>
        </w:tc>
        <w:tc>
          <w:tcPr>
            <w:tcW w:w="6224" w:type="dxa"/>
          </w:tcPr>
          <w:p w14:paraId="2D66393A" w14:textId="4EE19BC5" w:rsidR="003D16D1" w:rsidRPr="003D16D1" w:rsidRDefault="003D16D1" w:rsidP="003D16D1">
            <w:pPr>
              <w:pStyle w:val="Listenabsatz"/>
              <w:numPr>
                <w:ilvl w:val="0"/>
                <w:numId w:val="29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>Bei Aufnahme und Visite</w:t>
            </w:r>
            <w:r w:rsidR="00C964FD">
              <w:rPr>
                <w:rFonts w:ascii="BundesSerif Regular" w:hAnsi="BundesSerif Regular"/>
              </w:rPr>
              <w:t xml:space="preserve"> sollten die i</w:t>
            </w:r>
            <w:r>
              <w:rPr>
                <w:rFonts w:ascii="BundesSerif Regular" w:hAnsi="BundesSerif Regular"/>
              </w:rPr>
              <w:t>ndividuelle</w:t>
            </w:r>
            <w:r w:rsidR="00C964FD">
              <w:rPr>
                <w:rFonts w:ascii="BundesSerif Regular" w:hAnsi="BundesSerif Regular"/>
              </w:rPr>
              <w:t>n</w:t>
            </w:r>
            <w:r>
              <w:rPr>
                <w:rFonts w:ascii="BundesSerif Regular" w:hAnsi="BundesSerif Regular"/>
              </w:rPr>
              <w:t xml:space="preserve"> Risiken der Patientinnen und Patienten für hitzebedingte Gesundheitsbeeinträchtigung erfass</w:t>
            </w:r>
            <w:r w:rsidR="00C964FD">
              <w:rPr>
                <w:rFonts w:ascii="BundesSerif Regular" w:hAnsi="BundesSerif Regular"/>
              </w:rPr>
              <w:t xml:space="preserve">t </w:t>
            </w:r>
            <w:r>
              <w:rPr>
                <w:rFonts w:ascii="BundesSerif Regular" w:hAnsi="BundesSerif Regular"/>
              </w:rPr>
              <w:t>und in</w:t>
            </w:r>
            <w:r w:rsidR="00C964FD">
              <w:rPr>
                <w:rFonts w:ascii="BundesSerif Regular" w:hAnsi="BundesSerif Regular"/>
              </w:rPr>
              <w:t xml:space="preserve"> die</w:t>
            </w:r>
            <w:r>
              <w:rPr>
                <w:rFonts w:ascii="BundesSerif Regular" w:hAnsi="BundesSerif Regular"/>
              </w:rPr>
              <w:t xml:space="preserve"> Behandlungsplanung integrier</w:t>
            </w:r>
            <w:r w:rsidR="00C964FD">
              <w:rPr>
                <w:rFonts w:ascii="BundesSerif Regular" w:hAnsi="BundesSerif Regular"/>
              </w:rPr>
              <w:t>t werden</w:t>
            </w:r>
            <w:r>
              <w:rPr>
                <w:rFonts w:ascii="BundesSerif Regular" w:hAnsi="BundesSerif Regular"/>
              </w:rPr>
              <w:t xml:space="preserve">. </w:t>
            </w:r>
          </w:p>
        </w:tc>
      </w:tr>
      <w:tr w:rsidR="003D16D1" w14:paraId="56CDC30F" w14:textId="77777777" w:rsidTr="003D16D1">
        <w:tc>
          <w:tcPr>
            <w:tcW w:w="2830" w:type="dxa"/>
          </w:tcPr>
          <w:p w14:paraId="44673266" w14:textId="681E3C3B" w:rsidR="003D16D1" w:rsidRDefault="003D16D1">
            <w:p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Arbeitsschutz </w:t>
            </w:r>
          </w:p>
        </w:tc>
        <w:tc>
          <w:tcPr>
            <w:tcW w:w="6224" w:type="dxa"/>
          </w:tcPr>
          <w:p w14:paraId="5A10293D" w14:textId="77777777" w:rsidR="00B064B5" w:rsidRPr="006A4F36" w:rsidRDefault="003D16D1" w:rsidP="003D16D1">
            <w:pPr>
              <w:pStyle w:val="Listenabsatz"/>
              <w:numPr>
                <w:ilvl w:val="0"/>
                <w:numId w:val="29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Bestehende Regeln des Arbeitsschutzes </w:t>
            </w:r>
            <w:r w:rsidR="00C964FD">
              <w:rPr>
                <w:rFonts w:ascii="BundesSerif Regular" w:hAnsi="BundesSerif Regular"/>
              </w:rPr>
              <w:t xml:space="preserve">sollten </w:t>
            </w:r>
            <w:r>
              <w:rPr>
                <w:rFonts w:ascii="BundesSerif Regular" w:hAnsi="BundesSerif Regular"/>
              </w:rPr>
              <w:t>ein</w:t>
            </w:r>
            <w:r w:rsidR="00C964FD">
              <w:rPr>
                <w:rFonts w:ascii="BundesSerif Regular" w:hAnsi="BundesSerif Regular"/>
              </w:rPr>
              <w:t>ge</w:t>
            </w:r>
            <w:r>
              <w:rPr>
                <w:rFonts w:ascii="BundesSerif Regular" w:hAnsi="BundesSerif Regular"/>
              </w:rPr>
              <w:t>halten</w:t>
            </w:r>
            <w:r w:rsidR="00C964FD">
              <w:rPr>
                <w:rFonts w:ascii="BundesSerif Regular" w:hAnsi="BundesSerif Regular"/>
              </w:rPr>
              <w:t xml:space="preserve"> werden </w:t>
            </w:r>
            <w:r>
              <w:rPr>
                <w:rFonts w:ascii="BundesSerif Regular" w:hAnsi="BundesSerif Regular"/>
              </w:rPr>
              <w:t xml:space="preserve">(z.B. Senkung der </w:t>
            </w:r>
            <w:r w:rsidRPr="006A4F36">
              <w:rPr>
                <w:rFonts w:ascii="BundesSerif Regular" w:hAnsi="BundesSerif Regular"/>
              </w:rPr>
              <w:t>Zimmertemperatur, temperaturangepasste Kleidung).</w:t>
            </w:r>
          </w:p>
          <w:p w14:paraId="46055D01" w14:textId="79C15CA5" w:rsidR="003D16D1" w:rsidRPr="001E2BE4" w:rsidRDefault="00B064B5" w:rsidP="001E2BE4">
            <w:pPr>
              <w:pStyle w:val="Listenabsatz"/>
              <w:numPr>
                <w:ilvl w:val="0"/>
                <w:numId w:val="29"/>
              </w:numPr>
              <w:rPr>
                <w:rFonts w:ascii="BundesSerif Regular" w:hAnsi="BundesSerif Regular"/>
              </w:rPr>
            </w:pPr>
            <w:r w:rsidRPr="006A4F36">
              <w:rPr>
                <w:rFonts w:ascii="BundesSerif Regular" w:hAnsi="BundesSerif Regular"/>
              </w:rPr>
              <w:t xml:space="preserve">Zusätzliche äußere Wärmequellen, z.B. durch wärmeemittierende Geräte, sollten vermieden/ reduziert werden. </w:t>
            </w:r>
          </w:p>
        </w:tc>
      </w:tr>
      <w:bookmarkEnd w:id="0"/>
    </w:tbl>
    <w:p w14:paraId="4D4DE76D" w14:textId="40B4211B" w:rsidR="003D16D1" w:rsidRDefault="003D16D1">
      <w:pPr>
        <w:rPr>
          <w:rFonts w:ascii="BundesSerif Regular" w:hAnsi="BundesSerif Regular"/>
        </w:rPr>
      </w:pPr>
    </w:p>
    <w:p w14:paraId="5966E0D9" w14:textId="77777777" w:rsidR="003D16D1" w:rsidRDefault="003D16D1">
      <w:pPr>
        <w:rPr>
          <w:rFonts w:ascii="BundesSerif Regular" w:hAnsi="BundesSerif Regular"/>
        </w:rPr>
      </w:pPr>
    </w:p>
    <w:p w14:paraId="20D48888" w14:textId="07024959" w:rsidR="005D4155" w:rsidRDefault="005D4155">
      <w:pPr>
        <w:rPr>
          <w:rFonts w:ascii="BundesSerif Regular" w:hAnsi="BundesSerif Regular"/>
          <w:b/>
        </w:rPr>
      </w:pPr>
      <w:r w:rsidRPr="003D16D1">
        <w:rPr>
          <w:rFonts w:ascii="BundesSerif Regular" w:hAnsi="BundesSerif Regular"/>
          <w:b/>
        </w:rPr>
        <w:t xml:space="preserve">3. Maßnahmen bei </w:t>
      </w:r>
      <w:r w:rsidR="002955C3">
        <w:rPr>
          <w:rFonts w:ascii="BundesSerif Regular" w:hAnsi="BundesSerif Regular"/>
          <w:b/>
        </w:rPr>
        <w:t>Hitze-</w:t>
      </w:r>
      <w:r w:rsidRPr="003D16D1">
        <w:rPr>
          <w:rFonts w:ascii="BundesSerif Regular" w:hAnsi="BundesSerif Regular"/>
          <w:b/>
        </w:rPr>
        <w:t xml:space="preserve">Warnstufe 1 </w:t>
      </w:r>
      <w:r w:rsidR="002955C3">
        <w:rPr>
          <w:rFonts w:ascii="BundesSerif Regular" w:hAnsi="BundesSerif Regular"/>
          <w:b/>
        </w:rPr>
        <w:t>des DWD</w:t>
      </w:r>
    </w:p>
    <w:p w14:paraId="2EA5D851" w14:textId="2B68647C" w:rsidR="00C86935" w:rsidRDefault="00C86935">
      <w:pPr>
        <w:rPr>
          <w:rFonts w:ascii="BundesSerif Regular" w:hAnsi="BundesSerif Regular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24"/>
      </w:tblGrid>
      <w:tr w:rsidR="00C86935" w14:paraId="272E4FAC" w14:textId="77777777" w:rsidTr="002D54AB">
        <w:tc>
          <w:tcPr>
            <w:tcW w:w="2830" w:type="dxa"/>
          </w:tcPr>
          <w:p w14:paraId="6C0E2112" w14:textId="1034177B" w:rsidR="00C86935" w:rsidRDefault="00C86935" w:rsidP="002D54AB">
            <w:pPr>
              <w:rPr>
                <w:rFonts w:ascii="BundesSerif Regular" w:hAnsi="BundesSerif Regular"/>
              </w:rPr>
            </w:pPr>
            <w:bookmarkStart w:id="1" w:name="_Hlk149839819"/>
            <w:r>
              <w:rPr>
                <w:rFonts w:ascii="BundesSerif Regular" w:hAnsi="BundesSerif Regular"/>
              </w:rPr>
              <w:t xml:space="preserve">Temperaturreduktion im Haus und in den Räumen </w:t>
            </w:r>
          </w:p>
        </w:tc>
        <w:tc>
          <w:tcPr>
            <w:tcW w:w="6224" w:type="dxa"/>
          </w:tcPr>
          <w:p w14:paraId="62BB5F17" w14:textId="407CF534" w:rsidR="00C86935" w:rsidRPr="002955C3" w:rsidRDefault="00C86935" w:rsidP="00C86935">
            <w:pPr>
              <w:pStyle w:val="Listenabsatz"/>
              <w:numPr>
                <w:ilvl w:val="0"/>
                <w:numId w:val="27"/>
              </w:numPr>
              <w:rPr>
                <w:rFonts w:ascii="BundesSerif Regular" w:hAnsi="BundesSerif Regular"/>
              </w:rPr>
            </w:pPr>
            <w:r w:rsidRPr="002955C3">
              <w:rPr>
                <w:rFonts w:ascii="BundesSerif Regular" w:hAnsi="BundesSerif Regular"/>
              </w:rPr>
              <w:t xml:space="preserve">Fenster und Verschattungen (z.B. Jalousien) </w:t>
            </w:r>
            <w:r w:rsidR="001E2BE4" w:rsidRPr="002955C3">
              <w:rPr>
                <w:rFonts w:ascii="BundesSerif Regular" w:hAnsi="BundesSerif Regular"/>
              </w:rPr>
              <w:t xml:space="preserve">sollten tagsüber geschlossen gehalten werden. </w:t>
            </w:r>
          </w:p>
          <w:p w14:paraId="6C959699" w14:textId="77777777" w:rsidR="009532E0" w:rsidRDefault="009532E0" w:rsidP="009532E0">
            <w:pPr>
              <w:pStyle w:val="Listenabsatz"/>
              <w:rPr>
                <w:rFonts w:ascii="BundesSerif Regular" w:hAnsi="BundesSerif Regular"/>
              </w:rPr>
            </w:pPr>
          </w:p>
          <w:p w14:paraId="535C0CD8" w14:textId="18EF16A7" w:rsidR="00C86935" w:rsidRDefault="00C86935" w:rsidP="00C86935">
            <w:pPr>
              <w:pStyle w:val="Listenabsatz"/>
              <w:numPr>
                <w:ilvl w:val="0"/>
                <w:numId w:val="27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Zimmertüren </w:t>
            </w:r>
            <w:r w:rsidR="001E2BE4">
              <w:rPr>
                <w:rFonts w:ascii="BundesSerif Regular" w:hAnsi="BundesSerif Regular"/>
              </w:rPr>
              <w:t xml:space="preserve">sollten </w:t>
            </w:r>
            <w:r>
              <w:rPr>
                <w:rFonts w:ascii="BundesSerif Regular" w:hAnsi="BundesSerif Regular"/>
              </w:rPr>
              <w:t xml:space="preserve">nur bei geschlossenem und verschatteten Fenster zum Flur hin </w:t>
            </w:r>
            <w:r w:rsidR="001E2BE4">
              <w:rPr>
                <w:rFonts w:ascii="BundesSerif Regular" w:hAnsi="BundesSerif Regular"/>
              </w:rPr>
              <w:t>ge</w:t>
            </w:r>
            <w:r>
              <w:rPr>
                <w:rFonts w:ascii="BundesSerif Regular" w:hAnsi="BundesSerif Regular"/>
              </w:rPr>
              <w:t>öffne</w:t>
            </w:r>
            <w:r w:rsidR="001E2BE4">
              <w:rPr>
                <w:rFonts w:ascii="BundesSerif Regular" w:hAnsi="BundesSerif Regular"/>
              </w:rPr>
              <w:t>t werden</w:t>
            </w:r>
            <w:r w:rsidR="00307EB6">
              <w:rPr>
                <w:rFonts w:ascii="BundesSerif Regular" w:hAnsi="BundesSerif Regular"/>
              </w:rPr>
              <w:t>.</w:t>
            </w:r>
          </w:p>
          <w:p w14:paraId="628F09B4" w14:textId="77777777" w:rsidR="009532E0" w:rsidRDefault="009532E0" w:rsidP="009532E0">
            <w:pPr>
              <w:pStyle w:val="Listenabsatz"/>
              <w:rPr>
                <w:rFonts w:ascii="BundesSerif Regular" w:hAnsi="BundesSerif Regular"/>
              </w:rPr>
            </w:pPr>
          </w:p>
          <w:p w14:paraId="2033B915" w14:textId="4F6F395D" w:rsidR="00C86935" w:rsidRPr="006A4F36" w:rsidRDefault="0051012D" w:rsidP="00C86935">
            <w:pPr>
              <w:pStyle w:val="Listenabsatz"/>
              <w:numPr>
                <w:ilvl w:val="0"/>
                <w:numId w:val="27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>Es sollte nur</w:t>
            </w:r>
            <w:r w:rsidR="00C86935">
              <w:rPr>
                <w:rFonts w:ascii="BundesSerif Regular" w:hAnsi="BundesSerif Regular"/>
              </w:rPr>
              <w:t xml:space="preserve"> nachts bzw. in den frühen </w:t>
            </w:r>
            <w:r w:rsidR="00C86935" w:rsidRPr="006A4F36">
              <w:rPr>
                <w:rFonts w:ascii="BundesSerif Regular" w:hAnsi="BundesSerif Regular"/>
              </w:rPr>
              <w:t xml:space="preserve">Morgenstunden </w:t>
            </w:r>
            <w:r w:rsidRPr="006A4F36">
              <w:rPr>
                <w:rFonts w:ascii="BundesSerif Regular" w:hAnsi="BundesSerif Regular"/>
              </w:rPr>
              <w:t>ge</w:t>
            </w:r>
            <w:r w:rsidR="00C86935" w:rsidRPr="006A4F36">
              <w:rPr>
                <w:rFonts w:ascii="BundesSerif Regular" w:hAnsi="BundesSerif Regular"/>
              </w:rPr>
              <w:t>lüfte</w:t>
            </w:r>
            <w:r w:rsidRPr="006A4F36">
              <w:rPr>
                <w:rFonts w:ascii="BundesSerif Regular" w:hAnsi="BundesSerif Regular"/>
              </w:rPr>
              <w:t>t werden</w:t>
            </w:r>
            <w:r w:rsidR="00C86935" w:rsidRPr="006A4F36">
              <w:rPr>
                <w:rFonts w:ascii="BundesSerif Regular" w:hAnsi="BundesSerif Regular"/>
              </w:rPr>
              <w:t xml:space="preserve">. </w:t>
            </w:r>
          </w:p>
          <w:p w14:paraId="47E40141" w14:textId="77777777" w:rsidR="00781A9B" w:rsidRPr="006A4F36" w:rsidRDefault="00781A9B" w:rsidP="00781A9B">
            <w:pPr>
              <w:pStyle w:val="Listenabsatz"/>
              <w:rPr>
                <w:rFonts w:ascii="BundesSerif Regular" w:hAnsi="BundesSerif Regular"/>
              </w:rPr>
            </w:pPr>
          </w:p>
          <w:p w14:paraId="16846D95" w14:textId="4EF1688B" w:rsidR="009532E0" w:rsidRPr="006A4F36" w:rsidRDefault="00C964FD" w:rsidP="000E567B">
            <w:pPr>
              <w:pStyle w:val="Listenabsatz"/>
              <w:numPr>
                <w:ilvl w:val="0"/>
                <w:numId w:val="27"/>
              </w:numPr>
              <w:rPr>
                <w:rFonts w:ascii="BundesSerif Regular" w:hAnsi="BundesSerif Regular"/>
              </w:rPr>
            </w:pPr>
            <w:r w:rsidRPr="006A4F36">
              <w:rPr>
                <w:rFonts w:ascii="BundesSerif Regular" w:hAnsi="BundesSerif Regular"/>
              </w:rPr>
              <w:t>Die Nutzung von Kühlelementen sollte geprüft werden</w:t>
            </w:r>
            <w:r w:rsidR="0051012D" w:rsidRPr="006A4F36">
              <w:rPr>
                <w:rFonts w:ascii="BundesSerif Regular" w:hAnsi="BundesSerif Regular"/>
              </w:rPr>
              <w:t>.</w:t>
            </w:r>
          </w:p>
          <w:p w14:paraId="1E447D3B" w14:textId="77777777" w:rsidR="0051012D" w:rsidRPr="0051012D" w:rsidRDefault="0051012D" w:rsidP="0051012D">
            <w:pPr>
              <w:pStyle w:val="Listenabsatz"/>
              <w:rPr>
                <w:rFonts w:ascii="BundesSerif Regular" w:hAnsi="BundesSerif Regular"/>
              </w:rPr>
            </w:pPr>
          </w:p>
          <w:p w14:paraId="7517A553" w14:textId="78F881FE" w:rsidR="00C86935" w:rsidRDefault="00C86935" w:rsidP="00C86935">
            <w:pPr>
              <w:pStyle w:val="Listenabsatz"/>
              <w:numPr>
                <w:ilvl w:val="0"/>
                <w:numId w:val="27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Wärmeproduzierende Geräte in den Zimmern </w:t>
            </w:r>
            <w:r w:rsidR="001E2BE4">
              <w:rPr>
                <w:rFonts w:ascii="BundesSerif Regular" w:hAnsi="BundesSerif Regular"/>
              </w:rPr>
              <w:t xml:space="preserve">sollten ggf. </w:t>
            </w:r>
            <w:r>
              <w:rPr>
                <w:rFonts w:ascii="BundesSerif Regular" w:hAnsi="BundesSerif Regular"/>
              </w:rPr>
              <w:t>um- oder ab</w:t>
            </w:r>
            <w:r w:rsidR="001E2BE4">
              <w:rPr>
                <w:rFonts w:ascii="BundesSerif Regular" w:hAnsi="BundesSerif Regular"/>
              </w:rPr>
              <w:t>ge</w:t>
            </w:r>
            <w:r>
              <w:rPr>
                <w:rFonts w:ascii="BundesSerif Regular" w:hAnsi="BundesSerif Regular"/>
              </w:rPr>
              <w:t>stel</w:t>
            </w:r>
            <w:r w:rsidR="001E2BE4">
              <w:rPr>
                <w:rFonts w:ascii="BundesSerif Regular" w:hAnsi="BundesSerif Regular"/>
              </w:rPr>
              <w:t>lt werden</w:t>
            </w:r>
            <w:r>
              <w:rPr>
                <w:rFonts w:ascii="BundesSerif Regular" w:hAnsi="BundesSerif Regular"/>
              </w:rPr>
              <w:t xml:space="preserve">. </w:t>
            </w:r>
          </w:p>
        </w:tc>
      </w:tr>
      <w:tr w:rsidR="00C86935" w:rsidRPr="003D16D1" w14:paraId="69EA952C" w14:textId="77777777" w:rsidTr="002D54AB">
        <w:tc>
          <w:tcPr>
            <w:tcW w:w="2830" w:type="dxa"/>
          </w:tcPr>
          <w:p w14:paraId="36B35054" w14:textId="51060BFF" w:rsidR="00C86935" w:rsidRDefault="00C86935" w:rsidP="002D54AB">
            <w:p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Angepasste Getränkeversorgung </w:t>
            </w:r>
          </w:p>
        </w:tc>
        <w:tc>
          <w:tcPr>
            <w:tcW w:w="6224" w:type="dxa"/>
          </w:tcPr>
          <w:p w14:paraId="18009897" w14:textId="31345276" w:rsidR="009532E0" w:rsidRPr="001E2BE4" w:rsidRDefault="001E2BE4" w:rsidP="001E2BE4">
            <w:pPr>
              <w:pStyle w:val="Listenabsatz"/>
              <w:numPr>
                <w:ilvl w:val="0"/>
                <w:numId w:val="27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>Es sollten a</w:t>
            </w:r>
            <w:r w:rsidR="009532E0">
              <w:rPr>
                <w:rFonts w:ascii="BundesSerif Regular" w:hAnsi="BundesSerif Regular"/>
              </w:rPr>
              <w:t>usreichend Getränke für Mitarbeitende und Patientinnen und Patienten auf den Stationen</w:t>
            </w:r>
            <w:r>
              <w:rPr>
                <w:rFonts w:ascii="BundesSerif Regular" w:hAnsi="BundesSerif Regular"/>
              </w:rPr>
              <w:t xml:space="preserve"> sowie in den Funktions- und Wartebereichen</w:t>
            </w:r>
            <w:r w:rsidR="009532E0">
              <w:rPr>
                <w:rFonts w:ascii="BundesSerif Regular" w:hAnsi="BundesSerif Regular"/>
              </w:rPr>
              <w:t xml:space="preserve"> zur Verfügung </w:t>
            </w:r>
            <w:r>
              <w:rPr>
                <w:rFonts w:ascii="BundesSerif Regular" w:hAnsi="BundesSerif Regular"/>
              </w:rPr>
              <w:t xml:space="preserve">gestellt werden; </w:t>
            </w:r>
            <w:r w:rsidRPr="006A4F36">
              <w:rPr>
                <w:rFonts w:ascii="BundesSerif Regular" w:hAnsi="BundesSerif Regular"/>
              </w:rPr>
              <w:t xml:space="preserve">dabei sind </w:t>
            </w:r>
            <w:r w:rsidR="00781A9B" w:rsidRPr="006A4F36">
              <w:rPr>
                <w:rFonts w:ascii="BundesSerif Regular" w:hAnsi="BundesSerif Regular"/>
              </w:rPr>
              <w:t>Hygiene</w:t>
            </w:r>
            <w:r w:rsidRPr="006A4F36">
              <w:rPr>
                <w:rFonts w:ascii="BundesSerif Regular" w:hAnsi="BundesSerif Regular"/>
              </w:rPr>
              <w:t xml:space="preserve">- (Gefahr der Mehrfachnutzung von Gläsern) </w:t>
            </w:r>
            <w:r w:rsidR="00781A9B" w:rsidRPr="006A4F36">
              <w:rPr>
                <w:rFonts w:ascii="BundesSerif Regular" w:hAnsi="BundesSerif Regular"/>
              </w:rPr>
              <w:t>und Nachhaltigkeitsaspekte</w:t>
            </w:r>
            <w:r w:rsidRPr="006A4F36">
              <w:rPr>
                <w:rFonts w:ascii="BundesSerif Regular" w:hAnsi="BundesSerif Regular"/>
              </w:rPr>
              <w:t xml:space="preserve"> </w:t>
            </w:r>
            <w:r w:rsidR="0051012D" w:rsidRPr="006A4F36">
              <w:rPr>
                <w:rFonts w:ascii="BundesSerif Regular" w:hAnsi="BundesSerif Regular"/>
              </w:rPr>
              <w:t xml:space="preserve">besonders </w:t>
            </w:r>
            <w:r w:rsidRPr="006A4F36">
              <w:rPr>
                <w:rFonts w:ascii="BundesSerif Regular" w:hAnsi="BundesSerif Regular"/>
              </w:rPr>
              <w:t>zu berücksichtigen</w:t>
            </w:r>
            <w:r w:rsidR="00781A9B" w:rsidRPr="006A4F36">
              <w:rPr>
                <w:rFonts w:ascii="BundesSerif Regular" w:hAnsi="BundesSerif Regular"/>
              </w:rPr>
              <w:t xml:space="preserve">. </w:t>
            </w:r>
          </w:p>
        </w:tc>
      </w:tr>
      <w:tr w:rsidR="00C86935" w:rsidRPr="003D16D1" w14:paraId="007722A9" w14:textId="77777777" w:rsidTr="002D54AB">
        <w:tc>
          <w:tcPr>
            <w:tcW w:w="2830" w:type="dxa"/>
          </w:tcPr>
          <w:p w14:paraId="67699B4A" w14:textId="554726F0" w:rsidR="00C86935" w:rsidRDefault="00C86935" w:rsidP="002D54AB">
            <w:p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Aufklärung </w:t>
            </w:r>
          </w:p>
        </w:tc>
        <w:tc>
          <w:tcPr>
            <w:tcW w:w="6224" w:type="dxa"/>
          </w:tcPr>
          <w:p w14:paraId="328A58A3" w14:textId="51E1C71D" w:rsidR="00C86935" w:rsidRPr="003D16D1" w:rsidRDefault="009532E0" w:rsidP="00C86935">
            <w:pPr>
              <w:pStyle w:val="Listenabsatz"/>
              <w:numPr>
                <w:ilvl w:val="0"/>
                <w:numId w:val="28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>Patientinnen und Patienten</w:t>
            </w:r>
            <w:r w:rsidR="001E2BE4">
              <w:rPr>
                <w:rFonts w:ascii="BundesSerif Regular" w:hAnsi="BundesSerif Regular"/>
              </w:rPr>
              <w:t xml:space="preserve"> sowie </w:t>
            </w:r>
            <w:r>
              <w:rPr>
                <w:rFonts w:ascii="BundesSerif Regular" w:hAnsi="BundesSerif Regular"/>
              </w:rPr>
              <w:t xml:space="preserve">Angehörige </w:t>
            </w:r>
            <w:r w:rsidR="001E2BE4">
              <w:rPr>
                <w:rFonts w:ascii="BundesSerif Regular" w:hAnsi="BundesSerif Regular"/>
              </w:rPr>
              <w:t xml:space="preserve">sollten </w:t>
            </w:r>
            <w:r>
              <w:rPr>
                <w:rFonts w:ascii="BundesSerif Regular" w:hAnsi="BundesSerif Regular"/>
              </w:rPr>
              <w:t>über prophylaktische Maßnahmen informier</w:t>
            </w:r>
            <w:r w:rsidR="001E2BE4">
              <w:rPr>
                <w:rFonts w:ascii="BundesSerif Regular" w:hAnsi="BundesSerif Regular"/>
              </w:rPr>
              <w:t>t werden</w:t>
            </w:r>
            <w:r>
              <w:rPr>
                <w:rFonts w:ascii="BundesSerif Regular" w:hAnsi="BundesSerif Regular"/>
              </w:rPr>
              <w:t xml:space="preserve">. </w:t>
            </w:r>
          </w:p>
        </w:tc>
      </w:tr>
      <w:tr w:rsidR="00C86935" w:rsidRPr="003D16D1" w14:paraId="4053B590" w14:textId="77777777" w:rsidTr="002D54AB">
        <w:tc>
          <w:tcPr>
            <w:tcW w:w="2830" w:type="dxa"/>
          </w:tcPr>
          <w:p w14:paraId="75795EC5" w14:textId="59FBDF24" w:rsidR="00C86935" w:rsidRDefault="00C86935" w:rsidP="002D54AB">
            <w:p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Behandlungspraxis </w:t>
            </w:r>
          </w:p>
        </w:tc>
        <w:tc>
          <w:tcPr>
            <w:tcW w:w="6224" w:type="dxa"/>
          </w:tcPr>
          <w:p w14:paraId="40B9A24A" w14:textId="2B78B916" w:rsidR="00C86935" w:rsidRDefault="009532E0" w:rsidP="00C86935">
            <w:pPr>
              <w:pStyle w:val="Listenabsatz"/>
              <w:numPr>
                <w:ilvl w:val="0"/>
                <w:numId w:val="29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 xml:space="preserve">Vulnerable Patientinnen und Patienten </w:t>
            </w:r>
            <w:r w:rsidR="00CB7720">
              <w:rPr>
                <w:rFonts w:ascii="BundesSerif Regular" w:hAnsi="BundesSerif Regular"/>
              </w:rPr>
              <w:t xml:space="preserve">sollten </w:t>
            </w:r>
            <w:r>
              <w:rPr>
                <w:rFonts w:ascii="BundesSerif Regular" w:hAnsi="BundesSerif Regular"/>
              </w:rPr>
              <w:t>fokussiert betreu</w:t>
            </w:r>
            <w:r w:rsidR="00CB7720">
              <w:rPr>
                <w:rFonts w:ascii="BundesSerif Regular" w:hAnsi="BundesSerif Regular"/>
              </w:rPr>
              <w:t>t werden</w:t>
            </w:r>
            <w:r>
              <w:rPr>
                <w:rFonts w:ascii="BundesSerif Regular" w:hAnsi="BundesSerif Regular"/>
              </w:rPr>
              <w:t xml:space="preserve"> (z.B. intensivere Beobachtung, Anpassung der Therapien). </w:t>
            </w:r>
          </w:p>
          <w:p w14:paraId="4332B4E0" w14:textId="77777777" w:rsidR="009532E0" w:rsidRDefault="009532E0" w:rsidP="009532E0">
            <w:pPr>
              <w:pStyle w:val="Listenabsatz"/>
              <w:rPr>
                <w:rFonts w:ascii="BundesSerif Regular" w:hAnsi="BundesSerif Regular"/>
              </w:rPr>
            </w:pPr>
          </w:p>
          <w:p w14:paraId="4C35A04E" w14:textId="5C47B7E1" w:rsidR="009532E0" w:rsidRPr="003D16D1" w:rsidRDefault="00CB7720" w:rsidP="00C86935">
            <w:pPr>
              <w:pStyle w:val="Listenabsatz"/>
              <w:numPr>
                <w:ilvl w:val="0"/>
                <w:numId w:val="29"/>
              </w:numPr>
              <w:rPr>
                <w:rFonts w:ascii="BundesSerif Regular" w:hAnsi="BundesSerif Regular"/>
              </w:rPr>
            </w:pPr>
            <w:r>
              <w:rPr>
                <w:rFonts w:ascii="BundesSerif Regular" w:hAnsi="BundesSerif Regular"/>
              </w:rPr>
              <w:t>Es sollte eine ausreichende Anzahl von</w:t>
            </w:r>
            <w:r w:rsidR="009532E0">
              <w:rPr>
                <w:rFonts w:ascii="BundesSerif Regular" w:hAnsi="BundesSerif Regular"/>
              </w:rPr>
              <w:t xml:space="preserve"> therapeutischen Kühlungselementen wie </w:t>
            </w:r>
            <w:proofErr w:type="spellStart"/>
            <w:r w:rsidR="009532E0">
              <w:rPr>
                <w:rFonts w:ascii="BundesSerif Regular" w:hAnsi="BundesSerif Regular"/>
              </w:rPr>
              <w:t>Coolpads</w:t>
            </w:r>
            <w:proofErr w:type="spellEnd"/>
            <w:r>
              <w:rPr>
                <w:rFonts w:ascii="BundesSerif Regular" w:hAnsi="BundesSerif Regular"/>
              </w:rPr>
              <w:t xml:space="preserve"> vorgehalten werden</w:t>
            </w:r>
            <w:r w:rsidR="009532E0">
              <w:rPr>
                <w:rFonts w:ascii="BundesSerif Regular" w:hAnsi="BundesSerif Regular"/>
              </w:rPr>
              <w:t xml:space="preserve">. </w:t>
            </w:r>
          </w:p>
        </w:tc>
      </w:tr>
      <w:bookmarkEnd w:id="1"/>
    </w:tbl>
    <w:p w14:paraId="5EE3A058" w14:textId="77777777" w:rsidR="00C86935" w:rsidRPr="003D16D1" w:rsidRDefault="00C86935">
      <w:pPr>
        <w:rPr>
          <w:rFonts w:ascii="BundesSerif Regular" w:hAnsi="BundesSerif Regular"/>
          <w:b/>
        </w:rPr>
      </w:pPr>
    </w:p>
    <w:p w14:paraId="3A0B0B6A" w14:textId="54C1B354" w:rsidR="005D4155" w:rsidRDefault="005D4155">
      <w:pPr>
        <w:rPr>
          <w:rFonts w:ascii="BundesSerif Regular" w:hAnsi="BundesSerif Regular"/>
        </w:rPr>
      </w:pPr>
    </w:p>
    <w:p w14:paraId="260984D8" w14:textId="1D1A7A2E" w:rsidR="005D4155" w:rsidRDefault="005D4155">
      <w:pPr>
        <w:rPr>
          <w:rFonts w:ascii="BundesSerif Regular" w:hAnsi="BundesSerif Regular"/>
          <w:b/>
        </w:rPr>
      </w:pPr>
      <w:r w:rsidRPr="003D16D1">
        <w:rPr>
          <w:rFonts w:ascii="BundesSerif Regular" w:hAnsi="BundesSerif Regular"/>
          <w:b/>
        </w:rPr>
        <w:t xml:space="preserve">4. Zusätzliche Maßnahmen bei </w:t>
      </w:r>
      <w:r w:rsidR="002955C3">
        <w:rPr>
          <w:rFonts w:ascii="BundesSerif Regular" w:hAnsi="BundesSerif Regular"/>
          <w:b/>
        </w:rPr>
        <w:t>Hitze-</w:t>
      </w:r>
      <w:r w:rsidRPr="003D16D1">
        <w:rPr>
          <w:rFonts w:ascii="BundesSerif Regular" w:hAnsi="BundesSerif Regular"/>
          <w:b/>
        </w:rPr>
        <w:t xml:space="preserve">Warnstufe 2 </w:t>
      </w:r>
      <w:r w:rsidR="002955C3">
        <w:rPr>
          <w:rFonts w:ascii="BundesSerif Regular" w:hAnsi="BundesSerif Regular"/>
          <w:b/>
        </w:rPr>
        <w:t>des DWD</w:t>
      </w:r>
    </w:p>
    <w:p w14:paraId="3018C814" w14:textId="41C082B7" w:rsidR="00C86935" w:rsidRDefault="00C86935">
      <w:pPr>
        <w:rPr>
          <w:rFonts w:ascii="BundesSerif Regular" w:hAnsi="BundesSerif Regular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24"/>
      </w:tblGrid>
      <w:tr w:rsidR="00C86935" w:rsidRPr="00C86935" w14:paraId="5B35D76A" w14:textId="77777777" w:rsidTr="002D54AB">
        <w:tc>
          <w:tcPr>
            <w:tcW w:w="2830" w:type="dxa"/>
          </w:tcPr>
          <w:p w14:paraId="3F4556F4" w14:textId="3BD1F5CA" w:rsidR="00C86935" w:rsidRPr="00C86935" w:rsidRDefault="00C86935" w:rsidP="00C86935">
            <w:pPr>
              <w:rPr>
                <w:rFonts w:ascii="BundesSerif Regular" w:hAnsi="BundesSerif Regular"/>
              </w:rPr>
            </w:pPr>
            <w:r w:rsidRPr="00C86935">
              <w:rPr>
                <w:rFonts w:ascii="BundesSerif Regular" w:hAnsi="BundesSerif Regular"/>
              </w:rPr>
              <w:t>Ausreichende und angepasste Speise- und Getränkeversorgung</w:t>
            </w:r>
          </w:p>
        </w:tc>
        <w:tc>
          <w:tcPr>
            <w:tcW w:w="6224" w:type="dxa"/>
          </w:tcPr>
          <w:p w14:paraId="568D9680" w14:textId="06A55580" w:rsidR="00C86935" w:rsidRPr="00CB7720" w:rsidRDefault="00781A9B" w:rsidP="00C86935">
            <w:pPr>
              <w:numPr>
                <w:ilvl w:val="0"/>
                <w:numId w:val="27"/>
              </w:numPr>
              <w:rPr>
                <w:rFonts w:ascii="BundesSerif Regular" w:hAnsi="BundesSerif Regular"/>
                <w:b/>
                <w:sz w:val="22"/>
                <w:szCs w:val="22"/>
              </w:rPr>
            </w:pP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Patientinnen und Patienten </w:t>
            </w:r>
            <w:r w:rsidR="00CB7720" w:rsidRPr="00CB7720">
              <w:rPr>
                <w:rFonts w:ascii="BundesSerif Regular" w:hAnsi="BundesSerif Regular"/>
                <w:sz w:val="22"/>
                <w:szCs w:val="22"/>
              </w:rPr>
              <w:t>sollten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 ganztägige Getränke entsprechend der erforderlichen </w:t>
            </w:r>
            <w:r w:rsidR="002D3D46">
              <w:rPr>
                <w:rFonts w:ascii="BundesSerif Regular" w:hAnsi="BundesSerif Regular"/>
                <w:sz w:val="22"/>
                <w:szCs w:val="22"/>
              </w:rPr>
              <w:t>und medizin</w:t>
            </w:r>
            <w:r w:rsidR="00743E7C">
              <w:rPr>
                <w:rFonts w:ascii="BundesSerif Regular" w:hAnsi="BundesSerif Regular"/>
                <w:sz w:val="22"/>
                <w:szCs w:val="22"/>
              </w:rPr>
              <w:t>i</w:t>
            </w:r>
            <w:r w:rsidR="002D3D46">
              <w:rPr>
                <w:rFonts w:ascii="BundesSerif Regular" w:hAnsi="BundesSerif Regular"/>
                <w:sz w:val="22"/>
                <w:szCs w:val="22"/>
              </w:rPr>
              <w:t xml:space="preserve">sch indizierten 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>Trinkmenge</w:t>
            </w:r>
            <w:r w:rsidR="00CB7720" w:rsidRPr="00CB7720">
              <w:rPr>
                <w:rFonts w:ascii="BundesSerif Regular" w:hAnsi="BundesSerif Regular"/>
                <w:sz w:val="22"/>
                <w:szCs w:val="22"/>
              </w:rPr>
              <w:t xml:space="preserve"> bekommen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>;</w:t>
            </w:r>
            <w:r w:rsidR="002D3D46">
              <w:rPr>
                <w:rFonts w:ascii="BundesSerif Regular" w:hAnsi="BundesSerif Regular"/>
                <w:sz w:val="22"/>
                <w:szCs w:val="22"/>
              </w:rPr>
              <w:t xml:space="preserve"> ein Einfuhrprotokoll wird empfohlen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. </w:t>
            </w:r>
          </w:p>
          <w:p w14:paraId="2CD9EDE5" w14:textId="77777777" w:rsidR="00781A9B" w:rsidRPr="00CB7720" w:rsidRDefault="00781A9B" w:rsidP="00781A9B">
            <w:pPr>
              <w:ind w:left="720"/>
              <w:rPr>
                <w:rFonts w:ascii="BundesSerif Regular" w:hAnsi="BundesSerif Regular"/>
                <w:b/>
                <w:sz w:val="22"/>
                <w:szCs w:val="22"/>
              </w:rPr>
            </w:pPr>
          </w:p>
          <w:p w14:paraId="28CCCF97" w14:textId="05B19A7B" w:rsidR="00781A9B" w:rsidRPr="00CB7720" w:rsidRDefault="00781A9B" w:rsidP="00C86935">
            <w:pPr>
              <w:numPr>
                <w:ilvl w:val="0"/>
                <w:numId w:val="27"/>
              </w:numPr>
              <w:rPr>
                <w:rFonts w:ascii="BundesSerif Regular" w:hAnsi="BundesSerif Regular"/>
                <w:sz w:val="22"/>
                <w:szCs w:val="22"/>
              </w:rPr>
            </w:pPr>
            <w:r w:rsidRPr="00CB7720">
              <w:rPr>
                <w:rFonts w:ascii="BundesSerif Regular" w:hAnsi="BundesSerif Regular"/>
                <w:sz w:val="22"/>
                <w:szCs w:val="22"/>
              </w:rPr>
              <w:t>Bei pflegebedürftigen Patientinnen und Patienten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 xml:space="preserve"> sollte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 ein </w:t>
            </w:r>
            <w:r w:rsidR="002D3D46">
              <w:rPr>
                <w:rFonts w:ascii="BundesSerif Regular" w:hAnsi="BundesSerif Regular"/>
                <w:sz w:val="22"/>
                <w:szCs w:val="22"/>
              </w:rPr>
              <w:t>Einfuhr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>plan an</w:t>
            </w:r>
            <w:r w:rsidR="006A4F36">
              <w:rPr>
                <w:rFonts w:ascii="BundesSerif Regular" w:hAnsi="BundesSerif Regular"/>
                <w:sz w:val="22"/>
                <w:szCs w:val="22"/>
              </w:rPr>
              <w:t>ge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>leg</w:t>
            </w:r>
            <w:r w:rsidR="00CB7720">
              <w:rPr>
                <w:rFonts w:ascii="BundesSerif Regular" w:hAnsi="BundesSerif Regular"/>
                <w:sz w:val="22"/>
                <w:szCs w:val="22"/>
              </w:rPr>
              <w:t xml:space="preserve">t 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>und vermehrt Flüssigkeit und Elektrolyte an</w:t>
            </w:r>
            <w:r w:rsidR="00CB7720">
              <w:rPr>
                <w:rFonts w:ascii="BundesSerif Regular" w:hAnsi="BundesSerif Regular"/>
                <w:sz w:val="22"/>
                <w:szCs w:val="22"/>
              </w:rPr>
              <w:t xml:space="preserve">geboten werden. 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 </w:t>
            </w:r>
          </w:p>
          <w:p w14:paraId="689E4479" w14:textId="77777777" w:rsidR="00781A9B" w:rsidRPr="00CB7720" w:rsidRDefault="00781A9B" w:rsidP="00781A9B">
            <w:pPr>
              <w:ind w:left="720"/>
              <w:rPr>
                <w:rFonts w:ascii="BundesSerif Regular" w:hAnsi="BundesSerif Regular"/>
                <w:sz w:val="22"/>
                <w:szCs w:val="22"/>
              </w:rPr>
            </w:pPr>
          </w:p>
          <w:p w14:paraId="6225B24B" w14:textId="2D563648" w:rsidR="00781A9B" w:rsidRPr="00C86935" w:rsidRDefault="00CB7720" w:rsidP="00C86935">
            <w:pPr>
              <w:numPr>
                <w:ilvl w:val="0"/>
                <w:numId w:val="27"/>
              </w:numPr>
              <w:rPr>
                <w:rFonts w:ascii="BundesSerif Regular" w:hAnsi="BundesSerif Regular"/>
                <w:b/>
              </w:rPr>
            </w:pPr>
            <w:r>
              <w:rPr>
                <w:rFonts w:ascii="BundesSerif Regular" w:hAnsi="BundesSerif Regular"/>
                <w:sz w:val="22"/>
                <w:szCs w:val="22"/>
              </w:rPr>
              <w:t xml:space="preserve">Die </w:t>
            </w:r>
            <w:r w:rsidR="00781A9B" w:rsidRPr="00CB7720">
              <w:rPr>
                <w:rFonts w:ascii="BundesSerif Regular" w:hAnsi="BundesSerif Regular"/>
                <w:sz w:val="22"/>
                <w:szCs w:val="22"/>
              </w:rPr>
              <w:t xml:space="preserve">Küche </w:t>
            </w:r>
            <w:r>
              <w:rPr>
                <w:rFonts w:ascii="BundesSerif Regular" w:hAnsi="BundesSerif Regular"/>
                <w:sz w:val="22"/>
                <w:szCs w:val="22"/>
              </w:rPr>
              <w:t xml:space="preserve">sollte </w:t>
            </w:r>
            <w:r w:rsidR="00781A9B" w:rsidRPr="00CB7720">
              <w:rPr>
                <w:rFonts w:ascii="BundesSerif Regular" w:hAnsi="BundesSerif Regular"/>
                <w:sz w:val="22"/>
                <w:szCs w:val="22"/>
              </w:rPr>
              <w:t>vermehrt kühle, wasserreiche Speisen und Obst an</w:t>
            </w:r>
            <w:r>
              <w:rPr>
                <w:rFonts w:ascii="BundesSerif Regular" w:hAnsi="BundesSerif Regular"/>
                <w:sz w:val="22"/>
                <w:szCs w:val="22"/>
              </w:rPr>
              <w:t>bieten</w:t>
            </w:r>
            <w:r w:rsidR="00781A9B" w:rsidRPr="00CB7720">
              <w:rPr>
                <w:rFonts w:ascii="BundesSerif Regular" w:hAnsi="BundesSerif Regular"/>
                <w:sz w:val="22"/>
                <w:szCs w:val="22"/>
              </w:rPr>
              <w:t>.</w:t>
            </w:r>
            <w:r w:rsidR="00781A9B">
              <w:rPr>
                <w:rFonts w:ascii="BundesSerif Regular" w:hAnsi="BundesSerif Regular"/>
                <w:b/>
              </w:rPr>
              <w:t xml:space="preserve"> </w:t>
            </w:r>
          </w:p>
        </w:tc>
      </w:tr>
      <w:tr w:rsidR="00C86935" w:rsidRPr="00C86935" w14:paraId="210A8D75" w14:textId="77777777" w:rsidTr="002D54AB">
        <w:tc>
          <w:tcPr>
            <w:tcW w:w="2830" w:type="dxa"/>
          </w:tcPr>
          <w:p w14:paraId="3B95D420" w14:textId="42B710C7" w:rsidR="00C86935" w:rsidRPr="00C86935" w:rsidRDefault="00C86935" w:rsidP="00C86935">
            <w:pPr>
              <w:rPr>
                <w:rFonts w:ascii="BundesSerif Regular" w:hAnsi="BundesSerif Regular"/>
              </w:rPr>
            </w:pPr>
            <w:r w:rsidRPr="00C86935">
              <w:rPr>
                <w:rFonts w:ascii="BundesSerif Regular" w:hAnsi="BundesSerif Regular"/>
              </w:rPr>
              <w:t xml:space="preserve">Angepasste medizinische Überwachung der Patientinnen und Patienten </w:t>
            </w:r>
          </w:p>
        </w:tc>
        <w:tc>
          <w:tcPr>
            <w:tcW w:w="6224" w:type="dxa"/>
          </w:tcPr>
          <w:p w14:paraId="7DF7A890" w14:textId="41396C34" w:rsidR="00781A9B" w:rsidRPr="00CB7720" w:rsidRDefault="00781A9B" w:rsidP="00781A9B">
            <w:pPr>
              <w:numPr>
                <w:ilvl w:val="0"/>
                <w:numId w:val="27"/>
              </w:numPr>
              <w:rPr>
                <w:rFonts w:ascii="BundesSerif Regular" w:hAnsi="BundesSerif Regular"/>
                <w:sz w:val="22"/>
                <w:szCs w:val="22"/>
              </w:rPr>
            </w:pPr>
            <w:r w:rsidRPr="00CB7720">
              <w:rPr>
                <w:rFonts w:ascii="BundesSerif Regular" w:hAnsi="BundesSerif Regular"/>
                <w:sz w:val="22"/>
                <w:szCs w:val="22"/>
              </w:rPr>
              <w:t>Gefährdete Patientinnen und Patienten</w:t>
            </w:r>
            <w:r w:rsidR="00CB7720">
              <w:rPr>
                <w:rFonts w:ascii="BundesSerif Regular" w:hAnsi="BundesSerif Regular"/>
                <w:sz w:val="22"/>
                <w:szCs w:val="22"/>
              </w:rPr>
              <w:t xml:space="preserve"> sollten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 engmaschiger auf hitzebedingte Symptome beobachte</w:t>
            </w:r>
            <w:r w:rsidR="00CB7720">
              <w:rPr>
                <w:rFonts w:ascii="BundesSerif Regular" w:hAnsi="BundesSerif Regular"/>
                <w:sz w:val="22"/>
                <w:szCs w:val="22"/>
              </w:rPr>
              <w:t>t werden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; Patientinnen und Patienten </w:t>
            </w:r>
            <w:r w:rsidR="00CB7720">
              <w:rPr>
                <w:rFonts w:ascii="BundesSerif Regular" w:hAnsi="BundesSerif Regular"/>
                <w:sz w:val="22"/>
                <w:szCs w:val="22"/>
              </w:rPr>
              <w:t xml:space="preserve">sollten 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>in kühlere Zimmer verleg</w:t>
            </w:r>
            <w:r w:rsidR="00CB7720">
              <w:rPr>
                <w:rFonts w:ascii="BundesSerif Regular" w:hAnsi="BundesSerif Regular"/>
                <w:sz w:val="22"/>
                <w:szCs w:val="22"/>
              </w:rPr>
              <w:t>t werden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>.</w:t>
            </w:r>
          </w:p>
        </w:tc>
      </w:tr>
      <w:tr w:rsidR="00C86935" w:rsidRPr="00C86935" w14:paraId="3C174534" w14:textId="77777777" w:rsidTr="002D54AB">
        <w:tc>
          <w:tcPr>
            <w:tcW w:w="2830" w:type="dxa"/>
          </w:tcPr>
          <w:p w14:paraId="2CE17FC5" w14:textId="55E17848" w:rsidR="00C86935" w:rsidRPr="00C86935" w:rsidRDefault="00C86935" w:rsidP="00C86935">
            <w:pPr>
              <w:rPr>
                <w:rFonts w:ascii="BundesSerif Regular" w:hAnsi="BundesSerif Regular"/>
              </w:rPr>
            </w:pPr>
            <w:r w:rsidRPr="00C86935">
              <w:rPr>
                <w:rFonts w:ascii="BundesSerif Regular" w:hAnsi="BundesSerif Regular"/>
              </w:rPr>
              <w:t xml:space="preserve">Personalplanung </w:t>
            </w:r>
          </w:p>
        </w:tc>
        <w:tc>
          <w:tcPr>
            <w:tcW w:w="6224" w:type="dxa"/>
          </w:tcPr>
          <w:p w14:paraId="61EF803B" w14:textId="1E8782F1" w:rsidR="003D16D1" w:rsidRPr="00CB7720" w:rsidRDefault="00391E48" w:rsidP="00C952F4">
            <w:pPr>
              <w:numPr>
                <w:ilvl w:val="0"/>
                <w:numId w:val="28"/>
              </w:numPr>
              <w:rPr>
                <w:rFonts w:ascii="BundesSerif Regular" w:hAnsi="BundesSerif Regular"/>
                <w:sz w:val="22"/>
                <w:szCs w:val="22"/>
              </w:rPr>
            </w:pPr>
            <w:r>
              <w:rPr>
                <w:rFonts w:ascii="BundesSerif Regular" w:hAnsi="BundesSerif Regular"/>
                <w:sz w:val="22"/>
                <w:szCs w:val="22"/>
              </w:rPr>
              <w:t xml:space="preserve">Das </w:t>
            </w:r>
            <w:r w:rsidR="00781A9B" w:rsidRPr="00CB7720">
              <w:rPr>
                <w:rFonts w:ascii="BundesSerif Regular" w:hAnsi="BundesSerif Regular"/>
                <w:sz w:val="22"/>
                <w:szCs w:val="22"/>
              </w:rPr>
              <w:t xml:space="preserve">Personal </w:t>
            </w:r>
            <w:r>
              <w:rPr>
                <w:rFonts w:ascii="BundesSerif Regular" w:hAnsi="BundesSerif Regular"/>
                <w:sz w:val="22"/>
                <w:szCs w:val="22"/>
              </w:rPr>
              <w:t xml:space="preserve">sollte </w:t>
            </w:r>
            <w:r w:rsidR="00781A9B" w:rsidRPr="00CB7720">
              <w:rPr>
                <w:rFonts w:ascii="BundesSerif Regular" w:hAnsi="BundesSerif Regular"/>
                <w:sz w:val="22"/>
                <w:szCs w:val="22"/>
              </w:rPr>
              <w:t>unterstütz</w:t>
            </w:r>
            <w:r>
              <w:rPr>
                <w:rFonts w:ascii="BundesSerif Regular" w:hAnsi="BundesSerif Regular"/>
                <w:sz w:val="22"/>
                <w:szCs w:val="22"/>
              </w:rPr>
              <w:t xml:space="preserve">t werden </w:t>
            </w:r>
            <w:r w:rsidR="00781A9B" w:rsidRPr="00CB7720">
              <w:rPr>
                <w:rFonts w:ascii="BundesSerif Regular" w:hAnsi="BundesSerif Regular"/>
                <w:sz w:val="22"/>
                <w:szCs w:val="22"/>
              </w:rPr>
              <w:t>(</w:t>
            </w:r>
            <w:r w:rsidR="00781A9B" w:rsidRPr="006A4F36">
              <w:rPr>
                <w:rFonts w:ascii="BundesSerif Regular" w:hAnsi="BundesSerif Regular"/>
                <w:sz w:val="22"/>
                <w:szCs w:val="22"/>
              </w:rPr>
              <w:t>z.B. Verlängerung der Pausen, ggf. Verkürzung der Arbeitszeiten, Evaluation der elektiven Eingriffe</w:t>
            </w:r>
            <w:r w:rsidR="00C952F4" w:rsidRPr="006A4F36">
              <w:rPr>
                <w:rFonts w:ascii="BundesSerif Regular" w:hAnsi="BundesSerif Regular"/>
                <w:sz w:val="22"/>
                <w:szCs w:val="22"/>
              </w:rPr>
              <w:t xml:space="preserve"> sowie Rückstellung nicht patientennaher Tätigkeiten, um Personalengpässen in Hitzeperioden vorzubeugen; </w:t>
            </w:r>
            <w:r w:rsidR="00782800" w:rsidRPr="006A4F36">
              <w:rPr>
                <w:rFonts w:ascii="BundesSerif Regular" w:hAnsi="BundesSerif Regular"/>
                <w:sz w:val="22"/>
                <w:szCs w:val="22"/>
              </w:rPr>
              <w:t>flexible Arbeitsz</w:t>
            </w:r>
            <w:r w:rsidR="00012187" w:rsidRPr="006A4F36">
              <w:rPr>
                <w:rFonts w:ascii="BundesSerif Regular" w:hAnsi="BundesSerif Regular"/>
                <w:sz w:val="22"/>
                <w:szCs w:val="22"/>
              </w:rPr>
              <w:t>eiten</w:t>
            </w:r>
            <w:r w:rsidR="006A4F36" w:rsidRPr="006A4F36">
              <w:rPr>
                <w:rFonts w:ascii="BundesSerif Regular" w:hAnsi="BundesSerif Regular"/>
                <w:sz w:val="22"/>
                <w:szCs w:val="22"/>
              </w:rPr>
              <w:t xml:space="preserve"> sollten</w:t>
            </w:r>
            <w:r w:rsidR="00012187" w:rsidRPr="006A4F36">
              <w:rPr>
                <w:rFonts w:ascii="BundesSerif Regular" w:hAnsi="BundesSerif Regular"/>
                <w:sz w:val="22"/>
                <w:szCs w:val="22"/>
              </w:rPr>
              <w:t>, wenn möglich</w:t>
            </w:r>
            <w:r w:rsidR="006A4F36" w:rsidRPr="006A4F36">
              <w:rPr>
                <w:rFonts w:ascii="BundesSerif Regular" w:hAnsi="BundesSerif Regular"/>
                <w:sz w:val="22"/>
                <w:szCs w:val="22"/>
              </w:rPr>
              <w:t>, ermöglicht werden</w:t>
            </w:r>
            <w:r w:rsidR="00781A9B" w:rsidRPr="006A4F36">
              <w:rPr>
                <w:rFonts w:ascii="BundesSerif Regular" w:hAnsi="BundesSerif Regular"/>
                <w:sz w:val="22"/>
                <w:szCs w:val="22"/>
              </w:rPr>
              <w:t>)</w:t>
            </w:r>
          </w:p>
        </w:tc>
      </w:tr>
    </w:tbl>
    <w:p w14:paraId="116387B4" w14:textId="3259BEB0" w:rsidR="00C86935" w:rsidRDefault="00C86935">
      <w:pPr>
        <w:rPr>
          <w:rFonts w:ascii="BundesSerif Regular" w:hAnsi="BundesSerif Regular"/>
          <w:b/>
        </w:rPr>
      </w:pPr>
    </w:p>
    <w:p w14:paraId="37F5258D" w14:textId="77777777" w:rsidR="00C86935" w:rsidRPr="003D16D1" w:rsidRDefault="00C86935">
      <w:pPr>
        <w:rPr>
          <w:rFonts w:ascii="BundesSerif Regular" w:hAnsi="BundesSerif Regular"/>
          <w:b/>
        </w:rPr>
      </w:pPr>
    </w:p>
    <w:p w14:paraId="79BD86FF" w14:textId="08D37F59" w:rsidR="005D4155" w:rsidRPr="003D16D1" w:rsidRDefault="005D4155">
      <w:pPr>
        <w:rPr>
          <w:rFonts w:ascii="BundesSerif Regular" w:hAnsi="BundesSerif Regular"/>
          <w:b/>
        </w:rPr>
      </w:pPr>
    </w:p>
    <w:p w14:paraId="34C91F19" w14:textId="2A1A87AB" w:rsidR="005D4155" w:rsidRDefault="005D4155">
      <w:pPr>
        <w:rPr>
          <w:rFonts w:ascii="BundesSerif Regular" w:hAnsi="BundesSerif Regular"/>
          <w:b/>
        </w:rPr>
      </w:pPr>
      <w:r w:rsidRPr="003D16D1">
        <w:rPr>
          <w:rFonts w:ascii="BundesSerif Regular" w:hAnsi="BundesSerif Regular"/>
          <w:b/>
        </w:rPr>
        <w:t xml:space="preserve">5. Maßnahmen zur mittel- und langfristigen Anpassung </w:t>
      </w:r>
    </w:p>
    <w:p w14:paraId="56D36FAE" w14:textId="087047C5" w:rsidR="00C86935" w:rsidRDefault="00C86935">
      <w:pPr>
        <w:rPr>
          <w:rFonts w:ascii="BundesSerif Regular" w:hAnsi="BundesSerif Regular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24"/>
      </w:tblGrid>
      <w:tr w:rsidR="00C86935" w:rsidRPr="00C86935" w14:paraId="1B0B6551" w14:textId="77777777" w:rsidTr="002D54AB">
        <w:tc>
          <w:tcPr>
            <w:tcW w:w="2830" w:type="dxa"/>
          </w:tcPr>
          <w:p w14:paraId="6C60F57C" w14:textId="03672713" w:rsidR="00C86935" w:rsidRPr="00C86935" w:rsidRDefault="00C86935" w:rsidP="00C86935">
            <w:pPr>
              <w:rPr>
                <w:rFonts w:ascii="BundesSerif Regular" w:hAnsi="BundesSerif Regular"/>
              </w:rPr>
            </w:pPr>
            <w:r w:rsidRPr="00C86935">
              <w:rPr>
                <w:rFonts w:ascii="BundesSerif Regular" w:hAnsi="BundesSerif Regular"/>
              </w:rPr>
              <w:t xml:space="preserve">Bau und Ausstattung </w:t>
            </w:r>
          </w:p>
        </w:tc>
        <w:tc>
          <w:tcPr>
            <w:tcW w:w="6224" w:type="dxa"/>
          </w:tcPr>
          <w:p w14:paraId="1DEB5986" w14:textId="7776F26B" w:rsidR="00C86935" w:rsidRDefault="00781A9B" w:rsidP="00C86935">
            <w:pPr>
              <w:numPr>
                <w:ilvl w:val="0"/>
                <w:numId w:val="27"/>
              </w:numPr>
              <w:rPr>
                <w:rFonts w:ascii="BundesSerif Regular" w:hAnsi="BundesSerif Regular"/>
                <w:sz w:val="22"/>
                <w:szCs w:val="22"/>
              </w:rPr>
            </w:pP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Bei Neubauten sowie Umbau- und Renovierungsmaßnahmen 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 xml:space="preserve">sollte 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das Thema 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>„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>Hitzereduzierung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>“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 bei der Planung berücksichtig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>t werden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. </w:t>
            </w:r>
          </w:p>
          <w:p w14:paraId="293EFA7E" w14:textId="77777777" w:rsidR="00032948" w:rsidRDefault="00032948" w:rsidP="00032948">
            <w:pPr>
              <w:ind w:left="720"/>
              <w:rPr>
                <w:rFonts w:ascii="BundesSerif Regular" w:hAnsi="BundesSerif Regular"/>
                <w:sz w:val="22"/>
                <w:szCs w:val="22"/>
              </w:rPr>
            </w:pPr>
          </w:p>
          <w:p w14:paraId="4C1B1DBD" w14:textId="06BC6274" w:rsidR="00032948" w:rsidRPr="0096092E" w:rsidRDefault="00032948" w:rsidP="00C86935">
            <w:pPr>
              <w:numPr>
                <w:ilvl w:val="0"/>
                <w:numId w:val="27"/>
              </w:numPr>
              <w:rPr>
                <w:rFonts w:ascii="BundesSerif Regular" w:hAnsi="BundesSerif Regular"/>
                <w:sz w:val="22"/>
                <w:szCs w:val="22"/>
              </w:rPr>
            </w:pPr>
            <w:r w:rsidRPr="0096092E">
              <w:rPr>
                <w:rFonts w:ascii="BundesSerif Regular" w:hAnsi="BundesSerif Regular"/>
                <w:sz w:val="22"/>
                <w:szCs w:val="22"/>
              </w:rPr>
              <w:t xml:space="preserve">Die Gesundheitsämter sollten bei Plänen von Baumaßnahmen zur Abstimmung auf Basis </w:t>
            </w:r>
            <w:r w:rsidR="0096092E" w:rsidRPr="0096092E">
              <w:rPr>
                <w:rFonts w:ascii="BundesSerif Regular" w:hAnsi="BundesSerif Regular"/>
                <w:sz w:val="22"/>
                <w:szCs w:val="22"/>
              </w:rPr>
              <w:t>geltender Richtlinien und Empfehlungen der</w:t>
            </w:r>
            <w:r w:rsidRPr="0096092E">
              <w:rPr>
                <w:rFonts w:ascii="BundesSerif Regular" w:hAnsi="BundesSerif Regular"/>
                <w:sz w:val="22"/>
                <w:szCs w:val="22"/>
              </w:rPr>
              <w:t xml:space="preserve"> </w:t>
            </w:r>
            <w:r w:rsidR="00F15570" w:rsidRPr="0096092E">
              <w:rPr>
                <w:rFonts w:ascii="BundesSerif Regular" w:hAnsi="BundesSerif Regular"/>
                <w:sz w:val="22"/>
                <w:szCs w:val="22"/>
              </w:rPr>
              <w:t xml:space="preserve">Kommission </w:t>
            </w:r>
            <w:r w:rsidR="0096092E" w:rsidRPr="0096092E">
              <w:rPr>
                <w:rFonts w:ascii="BundesSerif Regular" w:hAnsi="BundesSerif Regular"/>
                <w:sz w:val="22"/>
                <w:szCs w:val="22"/>
              </w:rPr>
              <w:t>für Krankenhaushygiene und Infektionsprävention (</w:t>
            </w:r>
            <w:r w:rsidRPr="0096092E">
              <w:rPr>
                <w:rFonts w:ascii="BundesSerif Regular" w:hAnsi="BundesSerif Regular"/>
                <w:sz w:val="22"/>
                <w:szCs w:val="22"/>
              </w:rPr>
              <w:t>KRINKO</w:t>
            </w:r>
            <w:r w:rsidR="0096092E" w:rsidRPr="0096092E">
              <w:rPr>
                <w:rFonts w:ascii="BundesSerif Regular" w:hAnsi="BundesSerif Regular"/>
                <w:sz w:val="22"/>
                <w:szCs w:val="22"/>
              </w:rPr>
              <w:t>)</w:t>
            </w:r>
            <w:r w:rsidRPr="0096092E">
              <w:rPr>
                <w:rFonts w:ascii="BundesSerif Regular" w:hAnsi="BundesSerif Regular"/>
                <w:sz w:val="22"/>
                <w:szCs w:val="22"/>
              </w:rPr>
              <w:t xml:space="preserve"> einbezogen werden. </w:t>
            </w:r>
          </w:p>
          <w:p w14:paraId="483DB333" w14:textId="77777777" w:rsidR="00781A9B" w:rsidRPr="00CB7720" w:rsidRDefault="00781A9B" w:rsidP="00781A9B">
            <w:pPr>
              <w:ind w:left="720"/>
              <w:rPr>
                <w:rFonts w:ascii="BundesSerif Regular" w:hAnsi="BundesSerif Regular"/>
                <w:sz w:val="22"/>
                <w:szCs w:val="22"/>
              </w:rPr>
            </w:pPr>
          </w:p>
          <w:p w14:paraId="1B506DBE" w14:textId="413A3178" w:rsidR="00781A9B" w:rsidRPr="00CB7720" w:rsidRDefault="00781A9B" w:rsidP="00C86935">
            <w:pPr>
              <w:numPr>
                <w:ilvl w:val="0"/>
                <w:numId w:val="27"/>
              </w:numPr>
              <w:rPr>
                <w:rFonts w:ascii="BundesSerif Regular" w:hAnsi="BundesSerif Regular"/>
                <w:sz w:val="22"/>
                <w:szCs w:val="22"/>
              </w:rPr>
            </w:pPr>
            <w:r w:rsidRPr="00CB7720">
              <w:rPr>
                <w:rFonts w:ascii="BundesSerif Regular" w:hAnsi="BundesSerif Regular"/>
                <w:sz w:val="22"/>
                <w:szCs w:val="22"/>
              </w:rPr>
              <w:t>Wand- und Dachisolierungen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 xml:space="preserve"> sollten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 als Wärme- und Kälteschutz 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>ge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>nutz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>t werden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. </w:t>
            </w:r>
          </w:p>
          <w:p w14:paraId="4E4F3F07" w14:textId="77777777" w:rsidR="00781A9B" w:rsidRPr="00CB7720" w:rsidRDefault="00781A9B" w:rsidP="00781A9B">
            <w:pPr>
              <w:ind w:left="720"/>
              <w:rPr>
                <w:rFonts w:ascii="BundesSerif Regular" w:hAnsi="BundesSerif Regular"/>
                <w:sz w:val="22"/>
                <w:szCs w:val="22"/>
              </w:rPr>
            </w:pPr>
          </w:p>
          <w:p w14:paraId="7EDC53B4" w14:textId="72B5906D" w:rsidR="00781A9B" w:rsidRPr="00CB7720" w:rsidRDefault="00781A9B" w:rsidP="00C86935">
            <w:pPr>
              <w:numPr>
                <w:ilvl w:val="0"/>
                <w:numId w:val="27"/>
              </w:numPr>
              <w:rPr>
                <w:rFonts w:ascii="BundesSerif Regular" w:hAnsi="BundesSerif Regular"/>
                <w:sz w:val="22"/>
                <w:szCs w:val="22"/>
              </w:rPr>
            </w:pPr>
            <w:r w:rsidRPr="00CB7720">
              <w:rPr>
                <w:rFonts w:ascii="BundesSerif Regular" w:hAnsi="BundesSerif Regular"/>
                <w:sz w:val="22"/>
                <w:szCs w:val="22"/>
              </w:rPr>
              <w:t>Dach- und Fassadenbegrünung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 xml:space="preserve"> sollte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 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>ge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>schaffen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 xml:space="preserve"> werden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>.</w:t>
            </w:r>
          </w:p>
          <w:p w14:paraId="192E07D4" w14:textId="5131CEEE" w:rsidR="00781A9B" w:rsidRPr="00CB7720" w:rsidRDefault="00781A9B" w:rsidP="00781A9B">
            <w:pPr>
              <w:ind w:left="720"/>
              <w:rPr>
                <w:rFonts w:ascii="BundesSerif Regular" w:hAnsi="BundesSerif Regular"/>
                <w:sz w:val="22"/>
                <w:szCs w:val="22"/>
              </w:rPr>
            </w:pPr>
            <w:r w:rsidRPr="00CB7720">
              <w:rPr>
                <w:rFonts w:ascii="BundesSerif Regular" w:hAnsi="BundesSerif Regular"/>
                <w:sz w:val="22"/>
                <w:szCs w:val="22"/>
              </w:rPr>
              <w:lastRenderedPageBreak/>
              <w:t xml:space="preserve"> </w:t>
            </w:r>
          </w:p>
          <w:p w14:paraId="1E11C1A7" w14:textId="2D765B74" w:rsidR="00781A9B" w:rsidRPr="00CB7720" w:rsidRDefault="00781A9B" w:rsidP="00C86935">
            <w:pPr>
              <w:numPr>
                <w:ilvl w:val="0"/>
                <w:numId w:val="27"/>
              </w:numPr>
              <w:rPr>
                <w:rFonts w:ascii="BundesSerif Regular" w:hAnsi="BundesSerif Regular"/>
                <w:b/>
                <w:sz w:val="22"/>
                <w:szCs w:val="22"/>
              </w:rPr>
            </w:pP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Parkanlagen 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 xml:space="preserve">sollten 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zur Erholung 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>ge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schaffen, erhalten und 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>gepflegt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 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 xml:space="preserve">sowie 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>schattige Bereiche an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 xml:space="preserve">geboten werden. </w:t>
            </w:r>
            <w:r w:rsidRPr="00CB7720">
              <w:rPr>
                <w:rFonts w:ascii="BundesSerif Regular" w:hAnsi="BundesSerif Regular"/>
                <w:b/>
                <w:sz w:val="22"/>
                <w:szCs w:val="22"/>
              </w:rPr>
              <w:t xml:space="preserve"> </w:t>
            </w:r>
          </w:p>
          <w:p w14:paraId="4799540E" w14:textId="77777777" w:rsidR="0020109E" w:rsidRPr="004B41AC" w:rsidRDefault="0020109E" w:rsidP="0020109E">
            <w:pPr>
              <w:ind w:left="720"/>
              <w:rPr>
                <w:rFonts w:ascii="BundesSerif Regular" w:hAnsi="BundesSerif Regular"/>
              </w:rPr>
            </w:pPr>
          </w:p>
          <w:p w14:paraId="5EBED463" w14:textId="22E74587" w:rsidR="00781A9B" w:rsidRPr="00CB7720" w:rsidRDefault="00781A9B" w:rsidP="00C86935">
            <w:pPr>
              <w:numPr>
                <w:ilvl w:val="0"/>
                <w:numId w:val="27"/>
              </w:numPr>
              <w:rPr>
                <w:rFonts w:ascii="BundesSerif Regular" w:hAnsi="BundesSerif Regular"/>
                <w:sz w:val="22"/>
                <w:szCs w:val="22"/>
              </w:rPr>
            </w:pP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Regenwasser 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 xml:space="preserve">sollte 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>auf</w:t>
            </w:r>
            <w:r w:rsidR="00611C34">
              <w:rPr>
                <w:rFonts w:ascii="BundesSerif Regular" w:hAnsi="BundesSerif Regular"/>
                <w:sz w:val="22"/>
                <w:szCs w:val="22"/>
              </w:rPr>
              <w:t>ge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>fangen und de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>r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 Tank als Regenwasser-Reservoir zum Gießen der Parkanlage 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>genutzt werden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. </w:t>
            </w:r>
          </w:p>
          <w:p w14:paraId="3C02CA04" w14:textId="77777777" w:rsidR="0020109E" w:rsidRPr="00CB7720" w:rsidRDefault="0020109E" w:rsidP="0020109E">
            <w:pPr>
              <w:ind w:left="720"/>
              <w:rPr>
                <w:rFonts w:ascii="BundesSerif Regular" w:hAnsi="BundesSerif Regular"/>
                <w:sz w:val="22"/>
                <w:szCs w:val="22"/>
              </w:rPr>
            </w:pPr>
          </w:p>
          <w:p w14:paraId="0BB027E5" w14:textId="643C05E0" w:rsidR="00781A9B" w:rsidRPr="00CB7720" w:rsidRDefault="00781A9B" w:rsidP="00C86935">
            <w:pPr>
              <w:numPr>
                <w:ilvl w:val="0"/>
                <w:numId w:val="27"/>
              </w:numPr>
              <w:rPr>
                <w:rFonts w:ascii="BundesSerif Regular" w:hAnsi="BundesSerif Regular"/>
                <w:sz w:val="22"/>
                <w:szCs w:val="22"/>
              </w:rPr>
            </w:pPr>
            <w:r w:rsidRPr="00CB7720">
              <w:rPr>
                <w:rFonts w:ascii="BundesSerif Regular" w:hAnsi="BundesSerif Regular"/>
                <w:sz w:val="22"/>
                <w:szCs w:val="22"/>
              </w:rPr>
              <w:t>Abwärme eines, wenn vorhanden, B</w:t>
            </w:r>
            <w:r w:rsidR="00012187">
              <w:rPr>
                <w:rFonts w:ascii="BundesSerif Regular" w:hAnsi="BundesSerif Regular"/>
                <w:sz w:val="22"/>
                <w:szCs w:val="22"/>
              </w:rPr>
              <w:t>lockheizkraftwerk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 zum Betreiben einer Absor</w:t>
            </w:r>
            <w:r w:rsidR="0020109E" w:rsidRPr="00CB7720">
              <w:rPr>
                <w:rFonts w:ascii="BundesSerif Regular" w:hAnsi="BundesSerif Regular"/>
                <w:sz w:val="22"/>
                <w:szCs w:val="22"/>
              </w:rPr>
              <w:t xml:space="preserve">ptionskältemaschine </w:t>
            </w:r>
            <w:r w:rsidR="0096092E">
              <w:rPr>
                <w:rFonts w:ascii="BundesSerif Regular" w:hAnsi="BundesSerif Regular"/>
                <w:sz w:val="22"/>
                <w:szCs w:val="22"/>
              </w:rPr>
              <w:t>sollte ge</w:t>
            </w:r>
            <w:r w:rsidR="0020109E" w:rsidRPr="00CB7720">
              <w:rPr>
                <w:rFonts w:ascii="BundesSerif Regular" w:hAnsi="BundesSerif Regular"/>
                <w:sz w:val="22"/>
                <w:szCs w:val="22"/>
              </w:rPr>
              <w:t>nutz</w:t>
            </w:r>
            <w:r w:rsidR="0096092E">
              <w:rPr>
                <w:rFonts w:ascii="BundesSerif Regular" w:hAnsi="BundesSerif Regular"/>
                <w:sz w:val="22"/>
                <w:szCs w:val="22"/>
              </w:rPr>
              <w:t>t werden</w:t>
            </w:r>
            <w:r w:rsidR="0020109E" w:rsidRPr="00CB7720">
              <w:rPr>
                <w:rFonts w:ascii="BundesSerif Regular" w:hAnsi="BundesSerif Regular"/>
                <w:sz w:val="22"/>
                <w:szCs w:val="22"/>
              </w:rPr>
              <w:t xml:space="preserve"> (fließt in zentrale Kühlung ein).</w:t>
            </w:r>
          </w:p>
          <w:p w14:paraId="663EBC53" w14:textId="77777777" w:rsidR="004B41AC" w:rsidRPr="00CB7720" w:rsidRDefault="004B41AC" w:rsidP="004B41AC">
            <w:pPr>
              <w:ind w:left="720"/>
              <w:rPr>
                <w:rFonts w:ascii="BundesSerif Regular" w:hAnsi="BundesSerif Regular"/>
                <w:sz w:val="22"/>
                <w:szCs w:val="22"/>
              </w:rPr>
            </w:pPr>
          </w:p>
          <w:p w14:paraId="336997A8" w14:textId="29B8D49C" w:rsidR="0020109E" w:rsidRPr="00CB7720" w:rsidRDefault="004B41AC" w:rsidP="00C86935">
            <w:pPr>
              <w:numPr>
                <w:ilvl w:val="0"/>
                <w:numId w:val="27"/>
              </w:numPr>
              <w:rPr>
                <w:rFonts w:ascii="BundesSerif Regular" w:hAnsi="BundesSerif Regular"/>
                <w:sz w:val="22"/>
                <w:szCs w:val="22"/>
              </w:rPr>
            </w:pPr>
            <w:r w:rsidRPr="00CB7720">
              <w:rPr>
                <w:rFonts w:ascii="BundesSerif Regular" w:hAnsi="BundesSerif Regular"/>
                <w:sz w:val="22"/>
                <w:szCs w:val="22"/>
              </w:rPr>
              <w:t>Fenster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 xml:space="preserve"> sollten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 mit Außenjalousien und/ oder zum Teil mit Hitzefolien 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 xml:space="preserve">ausgestattet werden. 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 xml:space="preserve"> </w:t>
            </w:r>
          </w:p>
          <w:p w14:paraId="12CCC5DA" w14:textId="77777777" w:rsidR="004B41AC" w:rsidRPr="00CB7720" w:rsidRDefault="004B41AC" w:rsidP="004B41AC">
            <w:pPr>
              <w:ind w:left="720"/>
              <w:rPr>
                <w:rFonts w:ascii="BundesSerif Regular" w:hAnsi="BundesSerif Regular"/>
                <w:sz w:val="22"/>
                <w:szCs w:val="22"/>
              </w:rPr>
            </w:pPr>
          </w:p>
          <w:p w14:paraId="5EB684A4" w14:textId="6A0455D1" w:rsidR="004B41AC" w:rsidRPr="00C86935" w:rsidRDefault="004B41AC" w:rsidP="00C86935">
            <w:pPr>
              <w:numPr>
                <w:ilvl w:val="0"/>
                <w:numId w:val="27"/>
              </w:numPr>
              <w:rPr>
                <w:rFonts w:ascii="BundesSerif Regular" w:hAnsi="BundesSerif Regular"/>
                <w:b/>
              </w:rPr>
            </w:pPr>
            <w:r w:rsidRPr="00CB7720">
              <w:rPr>
                <w:rFonts w:ascii="BundesSerif Regular" w:hAnsi="BundesSerif Regular"/>
                <w:sz w:val="22"/>
                <w:szCs w:val="22"/>
              </w:rPr>
              <w:t>E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 xml:space="preserve">in </w:t>
            </w:r>
            <w:r w:rsidRPr="00CB7720">
              <w:rPr>
                <w:rFonts w:ascii="BundesSerif Regular" w:hAnsi="BundesSerif Regular"/>
                <w:sz w:val="22"/>
                <w:szCs w:val="22"/>
              </w:rPr>
              <w:t>Großteil der Patientenzimmer und Arbeitsräume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 xml:space="preserve"> sollte für die Möglichkeit der Körperkühlung</w:t>
            </w:r>
            <w:r w:rsidR="0051012D">
              <w:rPr>
                <w:rFonts w:ascii="BundesSerif Regular" w:hAnsi="BundesSerif Regular"/>
                <w:sz w:val="22"/>
                <w:szCs w:val="22"/>
              </w:rPr>
              <w:t xml:space="preserve"> </w:t>
            </w:r>
            <w:r w:rsidR="0051012D" w:rsidRPr="0051012D">
              <w:rPr>
                <w:rFonts w:ascii="BundesSerif Regular" w:hAnsi="BundesSerif Regular"/>
                <w:sz w:val="22"/>
                <w:szCs w:val="22"/>
              </w:rPr>
              <w:t>mit Waschbecken ausgestattet werden</w:t>
            </w:r>
            <w:r w:rsidR="00391E48">
              <w:rPr>
                <w:rFonts w:ascii="BundesSerif Regular" w:hAnsi="BundesSerif Regular"/>
                <w:sz w:val="22"/>
                <w:szCs w:val="22"/>
              </w:rPr>
              <w:t xml:space="preserve">. </w:t>
            </w:r>
            <w:r w:rsidR="002955C3">
              <w:rPr>
                <w:rFonts w:ascii="BundesSerif Regular" w:hAnsi="BundesSerif Regular"/>
                <w:sz w:val="22"/>
                <w:szCs w:val="22"/>
              </w:rPr>
              <w:t xml:space="preserve">Dabei ist zu beachten, dass es – sofern Waschbecken nicht regelmäßig in Benutzung sind – aus hygienischen Gründen einen </w:t>
            </w:r>
            <w:proofErr w:type="spellStart"/>
            <w:r w:rsidR="002955C3">
              <w:rPr>
                <w:rFonts w:ascii="BundesSerif Regular" w:hAnsi="BundesSerif Regular"/>
                <w:sz w:val="22"/>
                <w:szCs w:val="22"/>
              </w:rPr>
              <w:t>Spülplan</w:t>
            </w:r>
            <w:proofErr w:type="spellEnd"/>
            <w:r w:rsidR="002955C3">
              <w:rPr>
                <w:rFonts w:ascii="BundesSerif Regular" w:hAnsi="BundesSerif Regular"/>
                <w:sz w:val="22"/>
                <w:szCs w:val="22"/>
              </w:rPr>
              <w:t xml:space="preserve"> braucht.  </w:t>
            </w:r>
          </w:p>
        </w:tc>
      </w:tr>
    </w:tbl>
    <w:p w14:paraId="567E1713" w14:textId="77777777" w:rsidR="00C86935" w:rsidRPr="003D16D1" w:rsidRDefault="00C86935">
      <w:pPr>
        <w:rPr>
          <w:rFonts w:ascii="BundesSerif Regular" w:hAnsi="BundesSerif Regular"/>
          <w:b/>
        </w:rPr>
      </w:pPr>
    </w:p>
    <w:p w14:paraId="203D8949" w14:textId="73C87129" w:rsidR="005D4155" w:rsidRDefault="005D4155">
      <w:pPr>
        <w:rPr>
          <w:rFonts w:ascii="BundesSerif Regular" w:hAnsi="BundesSerif Regular"/>
        </w:rPr>
      </w:pPr>
    </w:p>
    <w:p w14:paraId="6514569F" w14:textId="229900E9" w:rsidR="00E839B9" w:rsidRPr="004B41AC" w:rsidRDefault="00E839B9" w:rsidP="004B41AC">
      <w:pPr>
        <w:rPr>
          <w:rFonts w:ascii="BundesSerif Regular" w:hAnsi="BundesSerif Regular"/>
        </w:rPr>
      </w:pPr>
    </w:p>
    <w:sectPr w:rsidR="00E839B9" w:rsidRPr="004B41AC" w:rsidSect="00344EDA">
      <w:type w:val="continuous"/>
      <w:pgSz w:w="11900" w:h="16840"/>
      <w:pgMar w:top="1701" w:right="1418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52BE" w14:textId="77777777" w:rsidR="00F5414B" w:rsidRDefault="00F5414B" w:rsidP="00372224">
      <w:r>
        <w:separator/>
      </w:r>
    </w:p>
  </w:endnote>
  <w:endnote w:type="continuationSeparator" w:id="0">
    <w:p w14:paraId="5957E722" w14:textId="77777777" w:rsidR="00F5414B" w:rsidRDefault="00F5414B" w:rsidP="0037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undesSerif Bold">
    <w:altName w:val="Arial"/>
    <w:panose1 w:val="00000000000000000000"/>
    <w:charset w:val="00"/>
    <w:family w:val="roman"/>
    <w:notTrueType/>
    <w:pitch w:val="variable"/>
    <w:sig w:usb0="00000001" w:usb1="4000206B" w:usb2="00000000" w:usb3="00000000" w:csb0="00000093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ndesSerif Regular">
    <w:altName w:val="Arial"/>
    <w:panose1 w:val="00000000000000000000"/>
    <w:charset w:val="00"/>
    <w:family w:val="roman"/>
    <w:notTrueType/>
    <w:pitch w:val="variable"/>
    <w:sig w:usb0="00000001" w:usb1="4000206B" w:usb2="00000000" w:usb3="00000000" w:csb0="00000093" w:csb1="00000000"/>
  </w:font>
  <w:font w:name="BundesSerif Office">
    <w:altName w:val="Cambria"/>
    <w:charset w:val="00"/>
    <w:family w:val="roman"/>
    <w:pitch w:val="variable"/>
    <w:sig w:usb0="A00000BF" w:usb1="4000206B" w:usb2="00000000" w:usb3="00000000" w:csb0="00000093" w:csb1="00000000"/>
  </w:font>
  <w:font w:name="BundesSans Regular">
    <w:altName w:val="Arial"/>
    <w:charset w:val="4D"/>
    <w:family w:val="swiss"/>
    <w:pitch w:val="variable"/>
    <w:sig w:usb0="00000001" w:usb1="5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B795" w14:textId="23788BF4" w:rsidR="00E839B9" w:rsidRPr="00823C0F" w:rsidRDefault="00E839B9" w:rsidP="00E839B9">
    <w:pPr>
      <w:pStyle w:val="Fuzeile"/>
      <w:jc w:val="right"/>
      <w:rPr>
        <w:rFonts w:ascii="BundesSans Regular" w:hAnsi="BundesSans Regular"/>
        <w:color w:val="004B76"/>
        <w:sz w:val="20"/>
        <w:szCs w:val="20"/>
      </w:rPr>
    </w:pPr>
    <w:r w:rsidRPr="00823C0F">
      <w:rPr>
        <w:rFonts w:ascii="BundesSans Regular" w:hAnsi="BundesSans Regular"/>
        <w:color w:val="004B76"/>
        <w:sz w:val="20"/>
        <w:szCs w:val="20"/>
      </w:rPr>
      <w:fldChar w:fldCharType="begin"/>
    </w:r>
    <w:r w:rsidRPr="00823C0F">
      <w:rPr>
        <w:rFonts w:ascii="BundesSans Regular" w:hAnsi="BundesSans Regular"/>
        <w:color w:val="004B76"/>
        <w:sz w:val="20"/>
        <w:szCs w:val="20"/>
      </w:rPr>
      <w:instrText>PAGE  \* Arabic  \* MERGEFORMAT</w:instrText>
    </w:r>
    <w:r w:rsidRPr="00823C0F">
      <w:rPr>
        <w:rFonts w:ascii="BundesSans Regular" w:hAnsi="BundesSans Regular"/>
        <w:color w:val="004B76"/>
        <w:sz w:val="20"/>
        <w:szCs w:val="20"/>
      </w:rPr>
      <w:fldChar w:fldCharType="separate"/>
    </w:r>
    <w:r w:rsidR="007B5FD0">
      <w:rPr>
        <w:rFonts w:ascii="BundesSans Regular" w:hAnsi="BundesSans Regular"/>
        <w:noProof/>
        <w:color w:val="004B76"/>
        <w:sz w:val="20"/>
        <w:szCs w:val="20"/>
      </w:rPr>
      <w:t>4</w:t>
    </w:r>
    <w:r w:rsidRPr="00823C0F">
      <w:rPr>
        <w:rFonts w:ascii="BundesSans Regular" w:hAnsi="BundesSans Regular"/>
        <w:color w:val="004B76"/>
        <w:sz w:val="20"/>
        <w:szCs w:val="20"/>
      </w:rPr>
      <w:fldChar w:fldCharType="end"/>
    </w:r>
    <w:r w:rsidRPr="00823C0F">
      <w:rPr>
        <w:rFonts w:ascii="BundesSans Regular" w:hAnsi="BundesSans Regular"/>
        <w:color w:val="004B76"/>
        <w:sz w:val="20"/>
        <w:szCs w:val="20"/>
      </w:rPr>
      <w:t xml:space="preserve"> von </w:t>
    </w:r>
    <w:r w:rsidR="002E43DC">
      <w:rPr>
        <w:rFonts w:ascii="BundesSans Regular" w:hAnsi="BundesSans Regular"/>
        <w:color w:val="004B76"/>
        <w:sz w:val="20"/>
        <w:szCs w:val="20"/>
      </w:rPr>
      <w:fldChar w:fldCharType="begin"/>
    </w:r>
    <w:r w:rsidR="002E43DC">
      <w:rPr>
        <w:rFonts w:ascii="BundesSans Regular" w:hAnsi="BundesSans Regular"/>
        <w:color w:val="004B76"/>
        <w:sz w:val="20"/>
        <w:szCs w:val="20"/>
      </w:rPr>
      <w:instrText xml:space="preserve"> NUMPAGES \* Arabisch \# "0" \* Arabic  \* MERGEFORMAT </w:instrText>
    </w:r>
    <w:r w:rsidR="002E43DC">
      <w:rPr>
        <w:rFonts w:ascii="BundesSans Regular" w:hAnsi="BundesSans Regular"/>
        <w:color w:val="004B76"/>
        <w:sz w:val="20"/>
        <w:szCs w:val="20"/>
      </w:rPr>
      <w:fldChar w:fldCharType="separate"/>
    </w:r>
    <w:r w:rsidR="007B5FD0">
      <w:rPr>
        <w:rFonts w:ascii="BundesSans Regular" w:hAnsi="BundesSans Regular"/>
        <w:noProof/>
        <w:color w:val="004B76"/>
        <w:sz w:val="20"/>
        <w:szCs w:val="20"/>
      </w:rPr>
      <w:t>5</w:t>
    </w:r>
    <w:r w:rsidR="002E43DC">
      <w:rPr>
        <w:rFonts w:ascii="BundesSans Regular" w:hAnsi="BundesSans Regular"/>
        <w:color w:val="004B76"/>
        <w:sz w:val="20"/>
        <w:szCs w:val="20"/>
      </w:rPr>
      <w:fldChar w:fldCharType="end"/>
    </w:r>
  </w:p>
  <w:p w14:paraId="275B7E30" w14:textId="77777777" w:rsidR="00372224" w:rsidRDefault="003722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7EFA" w14:textId="77777777" w:rsidR="00F5414B" w:rsidRDefault="00F5414B" w:rsidP="00372224">
      <w:r>
        <w:separator/>
      </w:r>
    </w:p>
  </w:footnote>
  <w:footnote w:type="continuationSeparator" w:id="0">
    <w:p w14:paraId="2449CBE1" w14:textId="77777777" w:rsidR="00F5414B" w:rsidRDefault="00F5414B" w:rsidP="0037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2B6B" w14:textId="5CDE1B9C" w:rsidR="00372224" w:rsidRDefault="00336479" w:rsidP="00372224">
    <w:pPr>
      <w:pStyle w:val="Kopfzeile"/>
      <w:spacing w:line="360" w:lineRule="auto"/>
      <w:jc w:val="right"/>
      <w:rPr>
        <w:rFonts w:ascii="BundesSans Regular" w:hAnsi="BundesSans Regular"/>
        <w:sz w:val="20"/>
        <w:szCs w:val="20"/>
      </w:rPr>
    </w:pPr>
    <w:r>
      <w:rPr>
        <w:rFonts w:ascii="BundesSans Regular" w:hAnsi="BundesSans Regular"/>
        <w:sz w:val="20"/>
        <w:szCs w:val="20"/>
      </w:rPr>
      <w:t>Entwurf</w:t>
    </w:r>
    <w:r w:rsidR="001061A8">
      <w:rPr>
        <w:rFonts w:ascii="BundesSans Regular" w:hAnsi="BundesSans Regular"/>
        <w:sz w:val="20"/>
        <w:szCs w:val="20"/>
      </w:rPr>
      <w:t xml:space="preserve"> </w:t>
    </w:r>
    <w:r w:rsidR="00C974B6">
      <w:rPr>
        <w:rFonts w:ascii="BundesSans Regular" w:hAnsi="BundesSans Regular"/>
        <w:sz w:val="20"/>
        <w:szCs w:val="20"/>
      </w:rPr>
      <w:t>Bundesempfehlung Musterhitzeschutzplan für Krankenhäuser</w:t>
    </w:r>
  </w:p>
  <w:p w14:paraId="4FD60A1C" w14:textId="77777777" w:rsidR="00C974B6" w:rsidRPr="00823C0F" w:rsidRDefault="00C974B6" w:rsidP="00372224">
    <w:pPr>
      <w:pStyle w:val="Kopfzeile"/>
      <w:spacing w:line="360" w:lineRule="auto"/>
      <w:jc w:val="right"/>
      <w:rPr>
        <w:rFonts w:ascii="BundesSans Regular" w:hAnsi="BundesSans Regular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2006" w14:textId="77777777" w:rsidR="00372224" w:rsidRDefault="00372224">
    <w:pPr>
      <w:pStyle w:val="Kopfzeile"/>
    </w:pPr>
  </w:p>
  <w:p w14:paraId="402A64D0" w14:textId="77777777" w:rsidR="00372224" w:rsidRDefault="003722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0BF"/>
    <w:multiLevelType w:val="hybridMultilevel"/>
    <w:tmpl w:val="A3FA52DA"/>
    <w:lvl w:ilvl="0" w:tplc="220448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20F"/>
    <w:multiLevelType w:val="hybridMultilevel"/>
    <w:tmpl w:val="D5F009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063A"/>
    <w:multiLevelType w:val="hybridMultilevel"/>
    <w:tmpl w:val="262248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A09C0"/>
    <w:multiLevelType w:val="hybridMultilevel"/>
    <w:tmpl w:val="067C41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210CC"/>
    <w:multiLevelType w:val="hybridMultilevel"/>
    <w:tmpl w:val="17101928"/>
    <w:lvl w:ilvl="0" w:tplc="3500A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F32AE"/>
    <w:multiLevelType w:val="hybridMultilevel"/>
    <w:tmpl w:val="E57E98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46A46"/>
    <w:multiLevelType w:val="hybridMultilevel"/>
    <w:tmpl w:val="BD76F74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5F79A0"/>
    <w:multiLevelType w:val="hybridMultilevel"/>
    <w:tmpl w:val="6D4438E4"/>
    <w:lvl w:ilvl="0" w:tplc="0407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4CB3345"/>
    <w:multiLevelType w:val="hybridMultilevel"/>
    <w:tmpl w:val="6CBCE580"/>
    <w:lvl w:ilvl="0" w:tplc="291EB092">
      <w:start w:val="62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0F6EE6"/>
    <w:multiLevelType w:val="hybridMultilevel"/>
    <w:tmpl w:val="BF0CC648"/>
    <w:lvl w:ilvl="0" w:tplc="5C1AC19C">
      <w:start w:val="1"/>
      <w:numFmt w:val="decimal"/>
      <w:lvlText w:val="%1."/>
      <w:lvlJc w:val="left"/>
      <w:pPr>
        <w:ind w:left="360" w:hanging="360"/>
      </w:pPr>
      <w:rPr>
        <w:rFonts w:hint="default"/>
        <w:color w:val="022C4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46E34"/>
    <w:multiLevelType w:val="hybridMultilevel"/>
    <w:tmpl w:val="9112E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F342F"/>
    <w:multiLevelType w:val="hybridMultilevel"/>
    <w:tmpl w:val="669288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07C57"/>
    <w:multiLevelType w:val="hybridMultilevel"/>
    <w:tmpl w:val="CD303C12"/>
    <w:lvl w:ilvl="0" w:tplc="0407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DB7296"/>
    <w:multiLevelType w:val="hybridMultilevel"/>
    <w:tmpl w:val="09F66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32290"/>
    <w:multiLevelType w:val="hybridMultilevel"/>
    <w:tmpl w:val="5008D9C8"/>
    <w:lvl w:ilvl="0" w:tplc="C6D6B5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6AF6CEC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74E11"/>
    <w:multiLevelType w:val="hybridMultilevel"/>
    <w:tmpl w:val="749E70A8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FD80B18"/>
    <w:multiLevelType w:val="hybridMultilevel"/>
    <w:tmpl w:val="76E49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429C3"/>
    <w:multiLevelType w:val="hybridMultilevel"/>
    <w:tmpl w:val="A9BE807A"/>
    <w:lvl w:ilvl="0" w:tplc="220448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F0870"/>
    <w:multiLevelType w:val="hybridMultilevel"/>
    <w:tmpl w:val="7DDAA706"/>
    <w:lvl w:ilvl="0" w:tplc="220448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111F6"/>
    <w:multiLevelType w:val="hybridMultilevel"/>
    <w:tmpl w:val="9BA8E72A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F2866A4"/>
    <w:multiLevelType w:val="hybridMultilevel"/>
    <w:tmpl w:val="C32CF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C3524"/>
    <w:multiLevelType w:val="hybridMultilevel"/>
    <w:tmpl w:val="E1B8F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F71DD"/>
    <w:multiLevelType w:val="hybridMultilevel"/>
    <w:tmpl w:val="FFEEDA36"/>
    <w:lvl w:ilvl="0" w:tplc="0407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53E64ED"/>
    <w:multiLevelType w:val="hybridMultilevel"/>
    <w:tmpl w:val="C7F809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3C565B"/>
    <w:multiLevelType w:val="hybridMultilevel"/>
    <w:tmpl w:val="C59435AA"/>
    <w:lvl w:ilvl="0" w:tplc="542A68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2C48"/>
      </w:rPr>
    </w:lvl>
    <w:lvl w:ilvl="1" w:tplc="0407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5" w15:restartNumberingAfterBreak="0">
    <w:nsid w:val="5CF8672D"/>
    <w:multiLevelType w:val="hybridMultilevel"/>
    <w:tmpl w:val="02A86282"/>
    <w:lvl w:ilvl="0" w:tplc="291EB092">
      <w:start w:val="6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AC43F29"/>
    <w:multiLevelType w:val="hybridMultilevel"/>
    <w:tmpl w:val="35D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D47B0"/>
    <w:multiLevelType w:val="hybridMultilevel"/>
    <w:tmpl w:val="E9027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E2D61"/>
    <w:multiLevelType w:val="hybridMultilevel"/>
    <w:tmpl w:val="627A71C4"/>
    <w:lvl w:ilvl="0" w:tplc="0407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267693862">
    <w:abstractNumId w:val="23"/>
  </w:num>
  <w:num w:numId="2" w16cid:durableId="608391882">
    <w:abstractNumId w:val="24"/>
  </w:num>
  <w:num w:numId="3" w16cid:durableId="167409519">
    <w:abstractNumId w:val="22"/>
  </w:num>
  <w:num w:numId="4" w16cid:durableId="539559043">
    <w:abstractNumId w:val="9"/>
  </w:num>
  <w:num w:numId="5" w16cid:durableId="1571117656">
    <w:abstractNumId w:val="4"/>
  </w:num>
  <w:num w:numId="6" w16cid:durableId="1665279596">
    <w:abstractNumId w:val="12"/>
  </w:num>
  <w:num w:numId="7" w16cid:durableId="1675109362">
    <w:abstractNumId w:val="7"/>
  </w:num>
  <w:num w:numId="8" w16cid:durableId="508375036">
    <w:abstractNumId w:val="28"/>
  </w:num>
  <w:num w:numId="9" w16cid:durableId="1304044404">
    <w:abstractNumId w:val="15"/>
  </w:num>
  <w:num w:numId="10" w16cid:durableId="129137192">
    <w:abstractNumId w:val="21"/>
  </w:num>
  <w:num w:numId="11" w16cid:durableId="1288852898">
    <w:abstractNumId w:val="2"/>
  </w:num>
  <w:num w:numId="12" w16cid:durableId="656417879">
    <w:abstractNumId w:val="19"/>
  </w:num>
  <w:num w:numId="13" w16cid:durableId="1121344718">
    <w:abstractNumId w:val="0"/>
  </w:num>
  <w:num w:numId="14" w16cid:durableId="328557898">
    <w:abstractNumId w:val="17"/>
  </w:num>
  <w:num w:numId="15" w16cid:durableId="758602249">
    <w:abstractNumId w:val="18"/>
  </w:num>
  <w:num w:numId="16" w16cid:durableId="172187427">
    <w:abstractNumId w:val="5"/>
  </w:num>
  <w:num w:numId="17" w16cid:durableId="90202556">
    <w:abstractNumId w:val="11"/>
  </w:num>
  <w:num w:numId="18" w16cid:durableId="1696731632">
    <w:abstractNumId w:val="14"/>
  </w:num>
  <w:num w:numId="19" w16cid:durableId="346907341">
    <w:abstractNumId w:val="27"/>
  </w:num>
  <w:num w:numId="20" w16cid:durableId="2053461069">
    <w:abstractNumId w:val="6"/>
  </w:num>
  <w:num w:numId="21" w16cid:durableId="1741781248">
    <w:abstractNumId w:val="3"/>
  </w:num>
  <w:num w:numId="22" w16cid:durableId="358553153">
    <w:abstractNumId w:val="8"/>
  </w:num>
  <w:num w:numId="23" w16cid:durableId="2051225240">
    <w:abstractNumId w:val="25"/>
  </w:num>
  <w:num w:numId="24" w16cid:durableId="1457673593">
    <w:abstractNumId w:val="10"/>
  </w:num>
  <w:num w:numId="25" w16cid:durableId="1213468404">
    <w:abstractNumId w:val="26"/>
  </w:num>
  <w:num w:numId="26" w16cid:durableId="525409134">
    <w:abstractNumId w:val="16"/>
  </w:num>
  <w:num w:numId="27" w16cid:durableId="51851676">
    <w:abstractNumId w:val="1"/>
  </w:num>
  <w:num w:numId="28" w16cid:durableId="1700082262">
    <w:abstractNumId w:val="20"/>
  </w:num>
  <w:num w:numId="29" w16cid:durableId="959083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AC"/>
    <w:rsid w:val="00006E1E"/>
    <w:rsid w:val="00012187"/>
    <w:rsid w:val="000136DE"/>
    <w:rsid w:val="00024398"/>
    <w:rsid w:val="00032948"/>
    <w:rsid w:val="00032B64"/>
    <w:rsid w:val="00034AAE"/>
    <w:rsid w:val="000557FE"/>
    <w:rsid w:val="000605AD"/>
    <w:rsid w:val="00081C2B"/>
    <w:rsid w:val="0009678C"/>
    <w:rsid w:val="000A2B61"/>
    <w:rsid w:val="000A2BAC"/>
    <w:rsid w:val="00104F60"/>
    <w:rsid w:val="001061A8"/>
    <w:rsid w:val="001200D5"/>
    <w:rsid w:val="00121910"/>
    <w:rsid w:val="001332C4"/>
    <w:rsid w:val="00134614"/>
    <w:rsid w:val="00140AB7"/>
    <w:rsid w:val="00142F35"/>
    <w:rsid w:val="00144934"/>
    <w:rsid w:val="0014501A"/>
    <w:rsid w:val="00162AAE"/>
    <w:rsid w:val="00162EAC"/>
    <w:rsid w:val="001640D7"/>
    <w:rsid w:val="0016421A"/>
    <w:rsid w:val="00167AAF"/>
    <w:rsid w:val="001751D6"/>
    <w:rsid w:val="00181FDA"/>
    <w:rsid w:val="001C24F9"/>
    <w:rsid w:val="001C4D26"/>
    <w:rsid w:val="001D012F"/>
    <w:rsid w:val="001D0D89"/>
    <w:rsid w:val="001D44AF"/>
    <w:rsid w:val="001E2BE4"/>
    <w:rsid w:val="001E6915"/>
    <w:rsid w:val="001E6B66"/>
    <w:rsid w:val="001E7CE1"/>
    <w:rsid w:val="0020109E"/>
    <w:rsid w:val="00226576"/>
    <w:rsid w:val="00233079"/>
    <w:rsid w:val="00245486"/>
    <w:rsid w:val="0026642D"/>
    <w:rsid w:val="00294848"/>
    <w:rsid w:val="00294BEF"/>
    <w:rsid w:val="002955C3"/>
    <w:rsid w:val="002A4387"/>
    <w:rsid w:val="002B55B6"/>
    <w:rsid w:val="002D3D46"/>
    <w:rsid w:val="002E43DC"/>
    <w:rsid w:val="002E540D"/>
    <w:rsid w:val="00303C8D"/>
    <w:rsid w:val="00307EB6"/>
    <w:rsid w:val="00333AC7"/>
    <w:rsid w:val="00336479"/>
    <w:rsid w:val="00344EDA"/>
    <w:rsid w:val="003715A8"/>
    <w:rsid w:val="00372224"/>
    <w:rsid w:val="0038242B"/>
    <w:rsid w:val="0038654B"/>
    <w:rsid w:val="00386748"/>
    <w:rsid w:val="00386AFF"/>
    <w:rsid w:val="00391E48"/>
    <w:rsid w:val="003A3177"/>
    <w:rsid w:val="003A6643"/>
    <w:rsid w:val="003D16D1"/>
    <w:rsid w:val="003D402C"/>
    <w:rsid w:val="003E3414"/>
    <w:rsid w:val="004000A1"/>
    <w:rsid w:val="004112A0"/>
    <w:rsid w:val="00434CF5"/>
    <w:rsid w:val="00442EEC"/>
    <w:rsid w:val="00481338"/>
    <w:rsid w:val="00493A0C"/>
    <w:rsid w:val="004A67DB"/>
    <w:rsid w:val="004B04C0"/>
    <w:rsid w:val="004B41AC"/>
    <w:rsid w:val="004B48EC"/>
    <w:rsid w:val="004B77FB"/>
    <w:rsid w:val="004C735D"/>
    <w:rsid w:val="004D1616"/>
    <w:rsid w:val="004D2555"/>
    <w:rsid w:val="004E3159"/>
    <w:rsid w:val="0051012D"/>
    <w:rsid w:val="00534BB1"/>
    <w:rsid w:val="00557E1B"/>
    <w:rsid w:val="00587020"/>
    <w:rsid w:val="00591579"/>
    <w:rsid w:val="005A14BB"/>
    <w:rsid w:val="005A4F7C"/>
    <w:rsid w:val="005A540C"/>
    <w:rsid w:val="005B3DE8"/>
    <w:rsid w:val="005C5DC7"/>
    <w:rsid w:val="005C74AE"/>
    <w:rsid w:val="005D4155"/>
    <w:rsid w:val="00605E34"/>
    <w:rsid w:val="00611C34"/>
    <w:rsid w:val="00637B6B"/>
    <w:rsid w:val="006424F8"/>
    <w:rsid w:val="00656534"/>
    <w:rsid w:val="0066310D"/>
    <w:rsid w:val="006642B1"/>
    <w:rsid w:val="00683849"/>
    <w:rsid w:val="00693505"/>
    <w:rsid w:val="0069785A"/>
    <w:rsid w:val="006A4F36"/>
    <w:rsid w:val="006B7E08"/>
    <w:rsid w:val="006E11AE"/>
    <w:rsid w:val="006F040D"/>
    <w:rsid w:val="007101D5"/>
    <w:rsid w:val="0071205A"/>
    <w:rsid w:val="00722142"/>
    <w:rsid w:val="007304C8"/>
    <w:rsid w:val="0073079A"/>
    <w:rsid w:val="00743E7C"/>
    <w:rsid w:val="007724A2"/>
    <w:rsid w:val="00781A9B"/>
    <w:rsid w:val="00782800"/>
    <w:rsid w:val="007B1620"/>
    <w:rsid w:val="007B1CD3"/>
    <w:rsid w:val="007B5FD0"/>
    <w:rsid w:val="007E2A92"/>
    <w:rsid w:val="007E3A92"/>
    <w:rsid w:val="007F569E"/>
    <w:rsid w:val="00800E9E"/>
    <w:rsid w:val="0081124C"/>
    <w:rsid w:val="00811FDF"/>
    <w:rsid w:val="00823C0F"/>
    <w:rsid w:val="00873A2D"/>
    <w:rsid w:val="008877BF"/>
    <w:rsid w:val="00887CD3"/>
    <w:rsid w:val="00890657"/>
    <w:rsid w:val="008B0080"/>
    <w:rsid w:val="008B0F18"/>
    <w:rsid w:val="008B3521"/>
    <w:rsid w:val="008C3AF3"/>
    <w:rsid w:val="008C5A01"/>
    <w:rsid w:val="008C78A5"/>
    <w:rsid w:val="008D0BDA"/>
    <w:rsid w:val="0092336E"/>
    <w:rsid w:val="0093584F"/>
    <w:rsid w:val="0094340F"/>
    <w:rsid w:val="009532E0"/>
    <w:rsid w:val="0096092E"/>
    <w:rsid w:val="00962339"/>
    <w:rsid w:val="00964C8B"/>
    <w:rsid w:val="00977F24"/>
    <w:rsid w:val="00986752"/>
    <w:rsid w:val="009B3D4E"/>
    <w:rsid w:val="009D0D80"/>
    <w:rsid w:val="009D24DD"/>
    <w:rsid w:val="009D5DD2"/>
    <w:rsid w:val="009E6CD4"/>
    <w:rsid w:val="00A05FC7"/>
    <w:rsid w:val="00A25B93"/>
    <w:rsid w:val="00A345B2"/>
    <w:rsid w:val="00A4617E"/>
    <w:rsid w:val="00A53E58"/>
    <w:rsid w:val="00A56F5A"/>
    <w:rsid w:val="00A67B16"/>
    <w:rsid w:val="00A76F01"/>
    <w:rsid w:val="00A87F6E"/>
    <w:rsid w:val="00A95229"/>
    <w:rsid w:val="00AA2B19"/>
    <w:rsid w:val="00AC2656"/>
    <w:rsid w:val="00AE19A2"/>
    <w:rsid w:val="00AE6464"/>
    <w:rsid w:val="00B064B5"/>
    <w:rsid w:val="00B156DB"/>
    <w:rsid w:val="00B16766"/>
    <w:rsid w:val="00B2162F"/>
    <w:rsid w:val="00B54F2F"/>
    <w:rsid w:val="00B82694"/>
    <w:rsid w:val="00B86A67"/>
    <w:rsid w:val="00B960C8"/>
    <w:rsid w:val="00BB4D69"/>
    <w:rsid w:val="00BD3EB4"/>
    <w:rsid w:val="00C048BF"/>
    <w:rsid w:val="00C63441"/>
    <w:rsid w:val="00C75EB0"/>
    <w:rsid w:val="00C86935"/>
    <w:rsid w:val="00C952F4"/>
    <w:rsid w:val="00C964FD"/>
    <w:rsid w:val="00C974B6"/>
    <w:rsid w:val="00CA3587"/>
    <w:rsid w:val="00CB7720"/>
    <w:rsid w:val="00CE149B"/>
    <w:rsid w:val="00CE2DDF"/>
    <w:rsid w:val="00CF0381"/>
    <w:rsid w:val="00CF381F"/>
    <w:rsid w:val="00CF4554"/>
    <w:rsid w:val="00D0573D"/>
    <w:rsid w:val="00D42A6E"/>
    <w:rsid w:val="00D505C6"/>
    <w:rsid w:val="00D61E4E"/>
    <w:rsid w:val="00D771D6"/>
    <w:rsid w:val="00D83C8B"/>
    <w:rsid w:val="00D8684E"/>
    <w:rsid w:val="00D87DBD"/>
    <w:rsid w:val="00DA1D83"/>
    <w:rsid w:val="00DF52BA"/>
    <w:rsid w:val="00E07917"/>
    <w:rsid w:val="00E306AF"/>
    <w:rsid w:val="00E513A9"/>
    <w:rsid w:val="00E55887"/>
    <w:rsid w:val="00E578F8"/>
    <w:rsid w:val="00E73D51"/>
    <w:rsid w:val="00E839B9"/>
    <w:rsid w:val="00EA2207"/>
    <w:rsid w:val="00EB0207"/>
    <w:rsid w:val="00EB0911"/>
    <w:rsid w:val="00EB4647"/>
    <w:rsid w:val="00EB7766"/>
    <w:rsid w:val="00ED0906"/>
    <w:rsid w:val="00ED645B"/>
    <w:rsid w:val="00EF4409"/>
    <w:rsid w:val="00F15570"/>
    <w:rsid w:val="00F2631E"/>
    <w:rsid w:val="00F322A0"/>
    <w:rsid w:val="00F379AB"/>
    <w:rsid w:val="00F50054"/>
    <w:rsid w:val="00F5414B"/>
    <w:rsid w:val="00F60A42"/>
    <w:rsid w:val="00F626FE"/>
    <w:rsid w:val="00F67907"/>
    <w:rsid w:val="00F85580"/>
    <w:rsid w:val="00F97072"/>
    <w:rsid w:val="00FB4257"/>
    <w:rsid w:val="00FD34B4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E48D66"/>
  <w15:chartTrackingRefBased/>
  <w15:docId w15:val="{C81736AF-116B-6040-8C4A-B42B9ABA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6935"/>
  </w:style>
  <w:style w:type="paragraph" w:styleId="berschrift1">
    <w:name w:val="heading 1"/>
    <w:basedOn w:val="Standard"/>
    <w:next w:val="Standard"/>
    <w:link w:val="berschrift1Zchn"/>
    <w:uiPriority w:val="9"/>
    <w:qFormat/>
    <w:rsid w:val="00006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867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22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2224"/>
  </w:style>
  <w:style w:type="paragraph" w:styleId="Fuzeile">
    <w:name w:val="footer"/>
    <w:basedOn w:val="Standard"/>
    <w:link w:val="FuzeileZchn"/>
    <w:uiPriority w:val="99"/>
    <w:unhideWhenUsed/>
    <w:rsid w:val="003722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2224"/>
  </w:style>
  <w:style w:type="character" w:styleId="Seitenzahl">
    <w:name w:val="page number"/>
    <w:basedOn w:val="Absatz-Standardschriftart"/>
    <w:uiPriority w:val="99"/>
    <w:semiHidden/>
    <w:unhideWhenUsed/>
    <w:rsid w:val="00372224"/>
  </w:style>
  <w:style w:type="paragraph" w:styleId="Listenabsatz">
    <w:name w:val="List Paragraph"/>
    <w:basedOn w:val="Standard"/>
    <w:uiPriority w:val="34"/>
    <w:qFormat/>
    <w:rsid w:val="00E839B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Index1">
    <w:name w:val="index 1"/>
    <w:basedOn w:val="Standard"/>
    <w:next w:val="Standard"/>
    <w:autoRedefine/>
    <w:uiPriority w:val="99"/>
    <w:unhideWhenUsed/>
    <w:rsid w:val="00344EDA"/>
    <w:pPr>
      <w:ind w:left="240" w:hanging="240"/>
    </w:pPr>
    <w:rPr>
      <w:rFonts w:cstheme="minorHAnsi"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unhideWhenUsed/>
    <w:rsid w:val="00344EDA"/>
    <w:pPr>
      <w:ind w:left="480" w:hanging="24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344EDA"/>
    <w:pPr>
      <w:ind w:left="720" w:hanging="24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unhideWhenUsed/>
    <w:rsid w:val="00344EDA"/>
    <w:pPr>
      <w:ind w:left="960" w:hanging="24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344EDA"/>
    <w:pPr>
      <w:ind w:left="1200" w:hanging="24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344EDA"/>
    <w:pPr>
      <w:ind w:left="1440" w:hanging="24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344EDA"/>
    <w:pPr>
      <w:ind w:left="1680" w:hanging="24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344EDA"/>
    <w:pPr>
      <w:ind w:left="1920" w:hanging="24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344EDA"/>
    <w:pPr>
      <w:ind w:left="2160" w:hanging="24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344EDA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6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245486"/>
    <w:pPr>
      <w:tabs>
        <w:tab w:val="right" w:pos="9054"/>
      </w:tabs>
      <w:spacing w:before="360"/>
    </w:pPr>
    <w:rPr>
      <w:rFonts w:ascii="BundesSerif Bold" w:hAnsi="BundesSerif Bold" w:cs="Calibri Light (Überschriften)"/>
      <w:bCs/>
      <w:noProof/>
      <w:color w:val="022C48"/>
    </w:rPr>
  </w:style>
  <w:style w:type="paragraph" w:styleId="Verzeichnis2">
    <w:name w:val="toc 2"/>
    <w:basedOn w:val="Standard"/>
    <w:next w:val="Standard"/>
    <w:autoRedefine/>
    <w:uiPriority w:val="39"/>
    <w:unhideWhenUsed/>
    <w:rsid w:val="004C735D"/>
    <w:pPr>
      <w:tabs>
        <w:tab w:val="left" w:pos="480"/>
        <w:tab w:val="right" w:pos="9054"/>
      </w:tabs>
      <w:spacing w:before="120" w:after="120"/>
      <w:ind w:left="227"/>
    </w:pPr>
    <w:rPr>
      <w:rFonts w:cs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006E1E"/>
    <w:pPr>
      <w:ind w:left="240"/>
    </w:pPr>
    <w:rPr>
      <w:rFonts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006E1E"/>
    <w:pPr>
      <w:ind w:left="480"/>
    </w:pPr>
    <w:rPr>
      <w:rFonts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006E1E"/>
    <w:pPr>
      <w:ind w:left="720"/>
    </w:pPr>
    <w:rPr>
      <w:rFonts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006E1E"/>
    <w:pPr>
      <w:ind w:left="960"/>
    </w:pPr>
    <w:rPr>
      <w:rFonts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006E1E"/>
    <w:pPr>
      <w:ind w:left="1200"/>
    </w:pPr>
    <w:rPr>
      <w:rFonts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006E1E"/>
    <w:pPr>
      <w:ind w:left="1440"/>
    </w:pPr>
    <w:rPr>
      <w:rFonts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006E1E"/>
    <w:pPr>
      <w:ind w:left="1680"/>
    </w:pPr>
    <w:rPr>
      <w:rFonts w:cs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06E1E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867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2A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22A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42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B425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42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42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4257"/>
    <w:rPr>
      <w:b/>
      <w:bCs/>
      <w:sz w:val="20"/>
      <w:szCs w:val="20"/>
    </w:rPr>
  </w:style>
  <w:style w:type="paragraph" w:styleId="Untertitel">
    <w:name w:val="Subtitle"/>
    <w:basedOn w:val="Standard"/>
    <w:link w:val="UntertitelZchn"/>
    <w:uiPriority w:val="11"/>
    <w:qFormat/>
    <w:rsid w:val="00EB0207"/>
    <w:pPr>
      <w:spacing w:after="160" w:line="252" w:lineRule="auto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0207"/>
    <w:rPr>
      <w:rFonts w:ascii="Calibri" w:hAnsi="Calibri" w:cs="Calibri"/>
      <w:color w:val="5A5A5A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5D4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D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F6C95D-5932-424A-9AB4-6012F583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1365</Words>
  <Characters>8606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Bundesministerium für Gesundheit</Company>
  <LinksUpToDate>false</LinksUpToDate>
  <CharactersWithSpaces>9952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Weisenbacher, Jasmin -L1 BMG</dc:creator>
  <cp:keywords/>
  <dc:description/>
  <cp:lastModifiedBy>Chris-Rike Steingrüber</cp:lastModifiedBy>
  <cp:revision>3</cp:revision>
  <cp:lastPrinted>2023-12-06T14:16:00Z</cp:lastPrinted>
  <dcterms:created xsi:type="dcterms:W3CDTF">2023-11-17T16:00:00Z</dcterms:created>
  <dcterms:modified xsi:type="dcterms:W3CDTF">2023-12-06T14:16:00Z</dcterms:modified>
  <cp:category/>
</cp:coreProperties>
</file>